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3" w:rsidRPr="009A5430" w:rsidRDefault="00B81E03" w:rsidP="00B81E03">
      <w:pPr>
        <w:pStyle w:val="a7"/>
        <w:jc w:val="both"/>
      </w:pPr>
      <w:r w:rsidRPr="009A5430">
        <w:t>ГКП на ПХВ «Городской детский реабилитационный центр»  УЗ г. Алматы в соответствии с главой 10 Постановления Правительства Республики Казахстан от 30 октября 2009 года №1729 </w:t>
      </w:r>
      <w:r w:rsidR="00B24C21">
        <w:t>«</w:t>
      </w:r>
      <w:r w:rsidR="00A832B5" w:rsidRPr="00A832B5">
        <w:t>Об утверждении Правил организации и проведения закупа лекарственных средств и медицинских изделий, фармацевтических услуг</w:t>
      </w:r>
      <w:r w:rsidR="00B24C21">
        <w:t>»</w:t>
      </w:r>
      <w:r w:rsidR="00DD0A22" w:rsidRPr="009A5430">
        <w:rPr>
          <w:bCs/>
        </w:rPr>
        <w:t xml:space="preserve">(далее – Правила) </w:t>
      </w:r>
      <w:r w:rsidRPr="009A5430">
        <w:t>приглашае</w:t>
      </w:r>
      <w:r w:rsidR="00DD0A22" w:rsidRPr="009A5430">
        <w:t>т</w:t>
      </w:r>
      <w:r w:rsidR="003B65B1" w:rsidRPr="009A5430">
        <w:t xml:space="preserve"> принять участие в закупе</w:t>
      </w:r>
      <w:r w:rsidR="00DD0A22" w:rsidRPr="009A5430">
        <w:t xml:space="preserve">лекарственных средств и ИМН </w:t>
      </w:r>
      <w:r w:rsidRPr="009A5430">
        <w:t>способом запроса цено</w:t>
      </w:r>
      <w:r w:rsidR="00DD0A22" w:rsidRPr="009A5430">
        <w:t xml:space="preserve">вых предложений согласно приложению </w:t>
      </w:r>
      <w:r w:rsidRPr="009A5430">
        <w:t>№1.</w:t>
      </w:r>
    </w:p>
    <w:p w:rsidR="00B81E03" w:rsidRPr="009A5430" w:rsidRDefault="00DD0A22" w:rsidP="00B81E03">
      <w:pPr>
        <w:pStyle w:val="a7"/>
        <w:jc w:val="both"/>
        <w:rPr>
          <w:rStyle w:val="a8"/>
          <w:b w:val="0"/>
        </w:rPr>
      </w:pPr>
      <w:r w:rsidRPr="009A5430">
        <w:t>Конверт в запечатанном виде</w:t>
      </w:r>
      <w:r w:rsidR="00B81E03" w:rsidRPr="009A5430">
        <w:rPr>
          <w:rStyle w:val="a8"/>
          <w:b w:val="0"/>
        </w:rPr>
        <w:t xml:space="preserve"> необходи</w:t>
      </w:r>
      <w:r w:rsidR="00FA2F9B">
        <w:rPr>
          <w:rStyle w:val="a8"/>
          <w:b w:val="0"/>
        </w:rPr>
        <w:t>мо предоставить до 10:00 ч. 20</w:t>
      </w:r>
      <w:r w:rsidR="00B81E03" w:rsidRPr="009A5430">
        <w:rPr>
          <w:rStyle w:val="a8"/>
          <w:b w:val="0"/>
        </w:rPr>
        <w:t>.0</w:t>
      </w:r>
      <w:r w:rsidR="00A832B5">
        <w:rPr>
          <w:rStyle w:val="a8"/>
          <w:b w:val="0"/>
        </w:rPr>
        <w:t>2</w:t>
      </w:r>
      <w:r w:rsidR="00B81E03" w:rsidRPr="009A5430">
        <w:rPr>
          <w:rStyle w:val="a8"/>
          <w:b w:val="0"/>
        </w:rPr>
        <w:t>.20</w:t>
      </w:r>
      <w:r w:rsidR="00A832B5">
        <w:rPr>
          <w:rStyle w:val="a8"/>
          <w:b w:val="0"/>
        </w:rPr>
        <w:t>20</w:t>
      </w:r>
      <w:r w:rsidR="00B81E03" w:rsidRPr="009A5430">
        <w:rPr>
          <w:rStyle w:val="a8"/>
          <w:b w:val="0"/>
        </w:rPr>
        <w:t>г.</w:t>
      </w:r>
    </w:p>
    <w:p w:rsidR="00DD0A22" w:rsidRPr="009A5430" w:rsidRDefault="00DD0A22" w:rsidP="00B81E03">
      <w:pPr>
        <w:pStyle w:val="a7"/>
        <w:jc w:val="both"/>
      </w:pPr>
      <w:r w:rsidRPr="009A5430">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p>
    <w:p w:rsidR="00B81E03" w:rsidRPr="009A5430" w:rsidRDefault="00A832B5" w:rsidP="00FA2F9B">
      <w:pPr>
        <w:pStyle w:val="a7"/>
        <w:spacing w:before="0" w:beforeAutospacing="0" w:after="0" w:afterAutospacing="0"/>
        <w:jc w:val="both"/>
      </w:pPr>
      <w:r>
        <w:t>Наименование</w:t>
      </w:r>
      <w:r w:rsidR="00B81E03" w:rsidRPr="009A5430">
        <w:t xml:space="preserve"> организатора: ГКП на ПХВ «</w:t>
      </w:r>
      <w:r w:rsidR="00DD0A22" w:rsidRPr="009A5430">
        <w:t>Городской детский реабилитационный центр</w:t>
      </w:r>
      <w:r w:rsidR="00B81E03" w:rsidRPr="009A5430">
        <w:t>» УЗ г.Алматы.</w:t>
      </w:r>
    </w:p>
    <w:p w:rsidR="00DD0A22" w:rsidRPr="009A5430" w:rsidRDefault="00B81E03" w:rsidP="00FA2F9B">
      <w:pPr>
        <w:pStyle w:val="a7"/>
        <w:spacing w:before="0" w:beforeAutospacing="0" w:after="0" w:afterAutospacing="0"/>
        <w:jc w:val="both"/>
      </w:pPr>
      <w:r w:rsidRPr="009A5430">
        <w:t>Адрес</w:t>
      </w:r>
      <w:r w:rsidR="00DD0A22" w:rsidRPr="009A5430">
        <w:t xml:space="preserve"> организатора</w:t>
      </w:r>
      <w:r w:rsidRPr="009A5430">
        <w:t xml:space="preserve">: г.Алматы, </w:t>
      </w:r>
      <w:r w:rsidR="00DD0A22" w:rsidRPr="009A5430">
        <w:t>мкр.Аксай-2, дом 41 А</w:t>
      </w:r>
      <w:r w:rsidRPr="009A5430">
        <w:t xml:space="preserve">. </w:t>
      </w:r>
    </w:p>
    <w:p w:rsidR="00A832B5" w:rsidRDefault="00A832B5" w:rsidP="00FA2F9B">
      <w:pPr>
        <w:pStyle w:val="a7"/>
        <w:spacing w:before="0" w:beforeAutospacing="0" w:after="0" w:afterAutospacing="0"/>
        <w:jc w:val="both"/>
      </w:pPr>
      <w:r>
        <w:t xml:space="preserve">Место представления (приема) документов: </w:t>
      </w:r>
      <w:r w:rsidRPr="009A5430">
        <w:t>г.Алматы, мкр.Аксай-2, дом 41 А.</w:t>
      </w:r>
    </w:p>
    <w:p w:rsidR="00B81E03" w:rsidRPr="009A5430" w:rsidRDefault="00B81E03" w:rsidP="00FA2F9B">
      <w:pPr>
        <w:pStyle w:val="a7"/>
        <w:spacing w:before="0" w:beforeAutospacing="0" w:after="0" w:afterAutospacing="0"/>
        <w:jc w:val="both"/>
      </w:pPr>
      <w:r w:rsidRPr="009A5430">
        <w:t>Вскрытие конвертов будет осуществляться в 1</w:t>
      </w:r>
      <w:r w:rsidR="008100FB">
        <w:t>2</w:t>
      </w:r>
      <w:r w:rsidRPr="009A5430">
        <w:t xml:space="preserve">:00 ч. </w:t>
      </w:r>
      <w:r w:rsidR="00FA2F9B">
        <w:t>20</w:t>
      </w:r>
      <w:r w:rsidRPr="009A5430">
        <w:t>.0</w:t>
      </w:r>
      <w:r w:rsidR="006B6E63">
        <w:t>2.2020</w:t>
      </w:r>
      <w:r w:rsidRPr="009A5430">
        <w:t>г.</w:t>
      </w:r>
      <w:r w:rsidR="00A832B5">
        <w:t xml:space="preserve">по адресу: </w:t>
      </w:r>
      <w:r w:rsidR="00A832B5" w:rsidRPr="009A5430">
        <w:t>г.Алматы, мкр.Аксай-2, дом 41 А.</w:t>
      </w:r>
    </w:p>
    <w:p w:rsidR="007C1955" w:rsidRDefault="007C1955" w:rsidP="00023F8B">
      <w:pPr>
        <w:pStyle w:val="a7"/>
        <w:jc w:val="both"/>
        <w:rPr>
          <w:lang w:val="kk-KZ"/>
        </w:rPr>
      </w:pPr>
    </w:p>
    <w:p w:rsidR="00023F8B" w:rsidRDefault="00023F8B" w:rsidP="00023F8B">
      <w:pPr>
        <w:pStyle w:val="a7"/>
        <w:jc w:val="both"/>
        <w:rPr>
          <w:lang w:val="kk-KZ"/>
        </w:rPr>
      </w:pPr>
      <w:r>
        <w:rPr>
          <w:lang w:val="kk-KZ"/>
        </w:rPr>
        <w:t>Алматы қ. ДСБ ШЖҚ «Қалалық балалар оңалту орталығы» МКК Қазақстан Республикасы Үкіметінің «Д</w:t>
      </w:r>
      <w:r>
        <w:rPr>
          <w:szCs w:val="28"/>
          <w:lang w:val="kk-KZ"/>
        </w:rPr>
        <w:t xml:space="preserve">әрілік заттар, медицинада  бұйымдар мен </w:t>
      </w:r>
      <w:r w:rsidR="007C1955">
        <w:rPr>
          <w:szCs w:val="28"/>
          <w:lang w:val="kk-KZ"/>
        </w:rPr>
        <w:t xml:space="preserve">фармацевтикалық қызметтерді </w:t>
      </w:r>
      <w:r>
        <w:rPr>
          <w:szCs w:val="28"/>
          <w:lang w:val="kk-KZ"/>
        </w:rPr>
        <w:t>сатып алуды ұйымдастыру мен өткізу Ережелерінің бекітілуі туралы</w:t>
      </w:r>
      <w:r>
        <w:rPr>
          <w:lang w:val="kk-KZ"/>
        </w:rPr>
        <w:t xml:space="preserve">» (әрі қарай – Ереже) 2009 жылғы 30 қазандағы </w:t>
      </w:r>
      <w:r w:rsidR="007C1955">
        <w:rPr>
          <w:lang w:val="kk-KZ"/>
        </w:rPr>
        <w:t xml:space="preserve">№ 1729 </w:t>
      </w:r>
      <w:r>
        <w:rPr>
          <w:lang w:val="kk-KZ"/>
        </w:rPr>
        <w:t>Қаулысының 10 тарауына сәйкес бағалық ұсыныстар сұрау әдісімен №1 қосымшаға сәйкес дәрілік заттар мен МТБ сатып алуға қатысуға шақырады.</w:t>
      </w:r>
    </w:p>
    <w:p w:rsidR="00023F8B" w:rsidRDefault="00023F8B" w:rsidP="00023F8B">
      <w:pPr>
        <w:pStyle w:val="a7"/>
        <w:jc w:val="both"/>
        <w:rPr>
          <w:lang w:val="kk-KZ"/>
        </w:rPr>
      </w:pPr>
      <w:r>
        <w:rPr>
          <w:lang w:val="kk-KZ"/>
        </w:rPr>
        <w:t xml:space="preserve">Конвертті жабылған күйінде </w:t>
      </w:r>
      <w:r w:rsidR="00FA2F9B">
        <w:rPr>
          <w:lang w:val="kk-KZ"/>
        </w:rPr>
        <w:t>20</w:t>
      </w:r>
      <w:r>
        <w:rPr>
          <w:lang w:val="kk-KZ"/>
        </w:rPr>
        <w:t>.0</w:t>
      </w:r>
      <w:r w:rsidR="007C1955">
        <w:rPr>
          <w:lang w:val="kk-KZ"/>
        </w:rPr>
        <w:t>2</w:t>
      </w:r>
      <w:r>
        <w:rPr>
          <w:lang w:val="kk-KZ"/>
        </w:rPr>
        <w:t>.20</w:t>
      </w:r>
      <w:r w:rsidR="007C1955">
        <w:rPr>
          <w:lang w:val="kk-KZ"/>
        </w:rPr>
        <w:t>20</w:t>
      </w:r>
      <w:r>
        <w:rPr>
          <w:lang w:val="kk-KZ"/>
        </w:rPr>
        <w:t>ж. сағат 10.-</w:t>
      </w:r>
      <w:r w:rsidR="007C1955">
        <w:rPr>
          <w:lang w:val="kk-KZ"/>
        </w:rPr>
        <w:t>00-</w:t>
      </w:r>
      <w:r>
        <w:rPr>
          <w:lang w:val="kk-KZ"/>
        </w:rPr>
        <w:t>ге дейін тапсыру қажет.</w:t>
      </w:r>
    </w:p>
    <w:p w:rsidR="00023F8B" w:rsidRDefault="007C1955" w:rsidP="00023F8B">
      <w:pPr>
        <w:autoSpaceDE w:val="0"/>
        <w:adjustRightInd w:val="0"/>
        <w:spacing w:after="0" w:line="240" w:lineRule="auto"/>
        <w:jc w:val="both"/>
        <w:rPr>
          <w:rFonts w:cs="Times New Roman"/>
          <w:szCs w:val="28"/>
          <w:lang w:val="kk-KZ"/>
        </w:rPr>
      </w:pPr>
      <w:r>
        <w:rPr>
          <w:rFonts w:cs="Times New Roman"/>
          <w:szCs w:val="28"/>
          <w:lang w:val="kk-KZ"/>
        </w:rPr>
        <w:t>К</w:t>
      </w:r>
      <w:r w:rsidR="00023F8B">
        <w:rPr>
          <w:rFonts w:cs="Times New Roman"/>
          <w:szCs w:val="28"/>
          <w:lang w:val="kk-KZ"/>
        </w:rPr>
        <w:t>онвертте денсаулық сақтау саласындағы уәкілетті органдармен бекітілген форма бойынша жасалған бағалық ұсыныс, тапсырыс берушінің белгіленген уақытында лизенциялау немесе рұқсат ету шаралары арқылы жүзеге асырылатын қызмет немесе әрекет етуге (операциялар) жеке немесе заңды тұлғалардың құқығын растайтын рұқсат қағаз, сондай-ақ Ереженің 4 тарауында көрсетілген ұсынылатын тауарлардың талаптарына сәйкес растайтын құжаттар болуы тиіс.</w:t>
      </w:r>
    </w:p>
    <w:p w:rsidR="00FA2F9B" w:rsidRDefault="00FA2F9B" w:rsidP="00FA2F9B">
      <w:pPr>
        <w:pStyle w:val="a7"/>
        <w:spacing w:before="0" w:beforeAutospacing="0" w:after="0" w:afterAutospacing="0"/>
        <w:jc w:val="both"/>
        <w:rPr>
          <w:lang w:val="kk-KZ"/>
        </w:rPr>
      </w:pPr>
    </w:p>
    <w:p w:rsidR="007C1955" w:rsidRDefault="00023F8B" w:rsidP="00FA2F9B">
      <w:pPr>
        <w:pStyle w:val="a7"/>
        <w:spacing w:before="0" w:beforeAutospacing="0" w:after="0" w:afterAutospacing="0"/>
        <w:jc w:val="both"/>
        <w:rPr>
          <w:lang w:val="kk-KZ"/>
        </w:rPr>
      </w:pPr>
      <w:r>
        <w:rPr>
          <w:lang w:val="kk-KZ"/>
        </w:rPr>
        <w:t>Ұйымдастырушының атауы</w:t>
      </w:r>
      <w:r w:rsidR="007C1955">
        <w:rPr>
          <w:lang w:val="kk-KZ"/>
        </w:rPr>
        <w:t>:Алматы қ. ДСБ ШЖҚ «Қалалық балалар оңалту орталығы» МКК</w:t>
      </w:r>
    </w:p>
    <w:p w:rsidR="007C1955" w:rsidRDefault="007C1955" w:rsidP="00FA2F9B">
      <w:pPr>
        <w:pStyle w:val="a7"/>
        <w:spacing w:before="0" w:beforeAutospacing="0" w:after="0" w:afterAutospacing="0"/>
        <w:jc w:val="both"/>
        <w:rPr>
          <w:lang w:val="kk-KZ"/>
        </w:rPr>
      </w:pPr>
      <w:r>
        <w:rPr>
          <w:lang w:val="kk-KZ"/>
        </w:rPr>
        <w:t xml:space="preserve">Ұйымдастырушының мекен-жайы: Алматы қ., Аксай-2 ы/ауд, үй 41 А. </w:t>
      </w:r>
    </w:p>
    <w:p w:rsidR="007C1955" w:rsidRDefault="007C1955" w:rsidP="00FA2F9B">
      <w:pPr>
        <w:pStyle w:val="a7"/>
        <w:spacing w:before="0" w:beforeAutospacing="0" w:after="0" w:afterAutospacing="0"/>
        <w:jc w:val="both"/>
        <w:rPr>
          <w:lang w:val="kk-KZ"/>
        </w:rPr>
      </w:pPr>
      <w:r>
        <w:rPr>
          <w:lang w:val="kk-KZ"/>
        </w:rPr>
        <w:t xml:space="preserve">Құжатты тапсыру (қабылдау) орны: </w:t>
      </w:r>
      <w:r w:rsidR="00023F8B">
        <w:rPr>
          <w:lang w:val="kk-KZ"/>
        </w:rPr>
        <w:t> </w:t>
      </w:r>
      <w:r>
        <w:rPr>
          <w:lang w:val="kk-KZ"/>
        </w:rPr>
        <w:t xml:space="preserve">Алматы қ., Аксай-2 ы/ауд, үй 41 А. </w:t>
      </w:r>
    </w:p>
    <w:p w:rsidR="007C1955" w:rsidRPr="007C1955" w:rsidRDefault="00023F8B" w:rsidP="00FA2F9B">
      <w:pPr>
        <w:spacing w:after="0"/>
        <w:rPr>
          <w:rFonts w:cs="Times New Roman"/>
          <w:sz w:val="28"/>
          <w:szCs w:val="28"/>
          <w:lang w:val="kk-KZ"/>
        </w:rPr>
      </w:pPr>
      <w:r>
        <w:rPr>
          <w:lang w:val="kk-KZ"/>
        </w:rPr>
        <w:t xml:space="preserve">Конвертті ашу </w:t>
      </w:r>
      <w:r w:rsidR="007C1955">
        <w:rPr>
          <w:lang w:val="kk-KZ"/>
        </w:rPr>
        <w:t>Алматы қ., Аксай-2 ы/ауд, үй 41 А мекен-жайы бойынша м</w:t>
      </w:r>
      <w:r w:rsidR="00FA2F9B">
        <w:rPr>
          <w:lang w:val="kk-KZ"/>
        </w:rPr>
        <w:t>ына уақытта жүзеге асырылады: 20</w:t>
      </w:r>
      <w:r w:rsidR="007C1955" w:rsidRPr="007C1955">
        <w:rPr>
          <w:lang w:val="kk-KZ"/>
        </w:rPr>
        <w:t>.0</w:t>
      </w:r>
      <w:r w:rsidR="007C1955">
        <w:rPr>
          <w:lang w:val="kk-KZ"/>
        </w:rPr>
        <w:t>2</w:t>
      </w:r>
      <w:r w:rsidR="007C1955" w:rsidRPr="007C1955">
        <w:rPr>
          <w:lang w:val="kk-KZ"/>
        </w:rPr>
        <w:t>.20</w:t>
      </w:r>
      <w:r w:rsidR="007C1955">
        <w:rPr>
          <w:lang w:val="kk-KZ"/>
        </w:rPr>
        <w:t>20ж</w:t>
      </w:r>
      <w:r w:rsidR="007C1955" w:rsidRPr="007C1955">
        <w:rPr>
          <w:lang w:val="kk-KZ"/>
        </w:rPr>
        <w:t>.</w:t>
      </w:r>
      <w:r w:rsidR="007C1955">
        <w:rPr>
          <w:lang w:val="kk-KZ"/>
        </w:rPr>
        <w:t xml:space="preserve"> сағ.12.00</w:t>
      </w:r>
    </w:p>
    <w:p w:rsidR="007C1955" w:rsidRDefault="007C1955" w:rsidP="007C1955">
      <w:pPr>
        <w:pStyle w:val="a7"/>
        <w:jc w:val="both"/>
        <w:rPr>
          <w:lang w:val="kk-KZ"/>
        </w:rPr>
      </w:pPr>
    </w:p>
    <w:p w:rsidR="00FA2F9B" w:rsidRPr="009A5430" w:rsidRDefault="00FA2F9B" w:rsidP="00FA2F9B">
      <w:pPr>
        <w:jc w:val="right"/>
        <w:rPr>
          <w:rFonts w:cs="Times New Roman"/>
          <w:sz w:val="28"/>
          <w:szCs w:val="28"/>
        </w:rPr>
      </w:pPr>
      <w:r w:rsidRPr="009A5430">
        <w:rPr>
          <w:rFonts w:cs="Times New Roman"/>
          <w:sz w:val="28"/>
          <w:szCs w:val="28"/>
        </w:rPr>
        <w:lastRenderedPageBreak/>
        <w:t>Приложение № 1</w:t>
      </w:r>
    </w:p>
    <w:p w:rsidR="00FA2F9B" w:rsidRPr="009A5430" w:rsidRDefault="00FA2F9B" w:rsidP="00FA2F9B">
      <w:pPr>
        <w:jc w:val="right"/>
        <w:rPr>
          <w:rFonts w:cs="Times New Roman"/>
          <w:sz w:val="28"/>
          <w:szCs w:val="28"/>
        </w:rPr>
      </w:pPr>
    </w:p>
    <w:p w:rsidR="00FA2F9B" w:rsidRPr="009A5430" w:rsidRDefault="00FA2F9B" w:rsidP="00FA2F9B">
      <w:pPr>
        <w:jc w:val="center"/>
        <w:rPr>
          <w:rFonts w:cs="Times New Roman"/>
          <w:sz w:val="28"/>
          <w:szCs w:val="28"/>
        </w:rPr>
      </w:pPr>
      <w:r w:rsidRPr="009A5430">
        <w:rPr>
          <w:rFonts w:cs="Times New Roman"/>
          <w:sz w:val="28"/>
          <w:szCs w:val="28"/>
        </w:rPr>
        <w:t>Перечень лекарственных средств</w:t>
      </w:r>
      <w:r>
        <w:rPr>
          <w:rFonts w:cs="Times New Roman"/>
          <w:sz w:val="28"/>
          <w:szCs w:val="28"/>
        </w:rPr>
        <w:t xml:space="preserve"> и ИМН</w:t>
      </w:r>
      <w:r w:rsidRPr="009A5430">
        <w:rPr>
          <w:rFonts w:cs="Times New Roman"/>
          <w:sz w:val="28"/>
          <w:szCs w:val="28"/>
        </w:rPr>
        <w:t xml:space="preserve"> для закупа способом ЗЦП</w:t>
      </w:r>
    </w:p>
    <w:p w:rsidR="00FA2F9B" w:rsidRDefault="00FA2F9B" w:rsidP="00FA2F9B">
      <w:pPr>
        <w:jc w:val="center"/>
        <w:rPr>
          <w:rFonts w:cs="Times New Roman"/>
          <w:sz w:val="28"/>
          <w:szCs w:val="28"/>
        </w:rPr>
      </w:pPr>
      <w:r w:rsidRPr="009A5430">
        <w:rPr>
          <w:rFonts w:cs="Times New Roman"/>
          <w:sz w:val="28"/>
          <w:szCs w:val="28"/>
        </w:rPr>
        <w:t xml:space="preserve">на </w:t>
      </w:r>
      <w:r>
        <w:rPr>
          <w:rFonts w:cs="Times New Roman"/>
          <w:sz w:val="28"/>
          <w:szCs w:val="28"/>
        </w:rPr>
        <w:t>2020</w:t>
      </w:r>
      <w:r w:rsidRPr="009A5430">
        <w:rPr>
          <w:rFonts w:cs="Times New Roman"/>
          <w:sz w:val="28"/>
          <w:szCs w:val="28"/>
        </w:rPr>
        <w:t>г.</w:t>
      </w:r>
    </w:p>
    <w:tbl>
      <w:tblPr>
        <w:tblW w:w="14283" w:type="dxa"/>
        <w:tblLook w:val="04A0"/>
      </w:tblPr>
      <w:tblGrid>
        <w:gridCol w:w="943"/>
        <w:gridCol w:w="3276"/>
        <w:gridCol w:w="2268"/>
        <w:gridCol w:w="992"/>
        <w:gridCol w:w="971"/>
        <w:gridCol w:w="1581"/>
        <w:gridCol w:w="1984"/>
        <w:gridCol w:w="2268"/>
      </w:tblGrid>
      <w:tr w:rsidR="00FA2F9B" w:rsidRPr="006B6E63" w:rsidTr="00FA2F9B">
        <w:trPr>
          <w:trHeight w:val="750"/>
        </w:trPr>
        <w:tc>
          <w:tcPr>
            <w:tcW w:w="943"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 w:val="28"/>
                <w:szCs w:val="28"/>
                <w:lang w:eastAsia="ru-RU"/>
              </w:rPr>
            </w:pPr>
            <w:r w:rsidRPr="006B6E63">
              <w:rPr>
                <w:rFonts w:eastAsia="Times New Roman" w:cs="Times New Roman"/>
                <w:color w:val="000000"/>
                <w:sz w:val="28"/>
                <w:szCs w:val="28"/>
                <w:lang w:eastAsia="ru-RU"/>
              </w:rPr>
              <w:t>№</w:t>
            </w:r>
          </w:p>
        </w:tc>
        <w:tc>
          <w:tcPr>
            <w:tcW w:w="3276"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Торговое наименование</w:t>
            </w:r>
          </w:p>
        </w:tc>
        <w:tc>
          <w:tcPr>
            <w:tcW w:w="2268"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Международное непатентованное название</w:t>
            </w:r>
          </w:p>
        </w:tc>
        <w:tc>
          <w:tcPr>
            <w:tcW w:w="992"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Ед.изм.</w:t>
            </w:r>
          </w:p>
        </w:tc>
        <w:tc>
          <w:tcPr>
            <w:tcW w:w="971"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К-во</w:t>
            </w:r>
          </w:p>
        </w:tc>
        <w:tc>
          <w:tcPr>
            <w:tcW w:w="1581"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Цена за ед.измерения</w:t>
            </w:r>
          </w:p>
        </w:tc>
        <w:tc>
          <w:tcPr>
            <w:tcW w:w="1984"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Сумма, тенге</w:t>
            </w:r>
          </w:p>
        </w:tc>
        <w:tc>
          <w:tcPr>
            <w:tcW w:w="2268"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Сроки и условия поставки</w:t>
            </w:r>
          </w:p>
        </w:tc>
      </w:tr>
      <w:tr w:rsidR="00FA2F9B" w:rsidRPr="006B6E63" w:rsidTr="00FA2F9B">
        <w:trPr>
          <w:trHeight w:val="322"/>
        </w:trPr>
        <w:tc>
          <w:tcPr>
            <w:tcW w:w="943"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 w:val="28"/>
                <w:szCs w:val="28"/>
                <w:lang w:eastAsia="ru-RU"/>
              </w:rPr>
            </w:pPr>
          </w:p>
        </w:tc>
        <w:tc>
          <w:tcPr>
            <w:tcW w:w="3276"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2268"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971"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1581"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1984"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2268"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r>
      <w:tr w:rsidR="00FA2F9B" w:rsidRPr="006B6E63" w:rsidTr="00FA2F9B">
        <w:trPr>
          <w:trHeight w:val="322"/>
        </w:trPr>
        <w:tc>
          <w:tcPr>
            <w:tcW w:w="943"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 w:val="28"/>
                <w:szCs w:val="28"/>
                <w:lang w:eastAsia="ru-RU"/>
              </w:rPr>
            </w:pPr>
          </w:p>
        </w:tc>
        <w:tc>
          <w:tcPr>
            <w:tcW w:w="3276"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2268"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971"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1581"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1984"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2268"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r>
      <w:tr w:rsidR="00FA2F9B" w:rsidRPr="006B6E63" w:rsidTr="00FA2F9B">
        <w:trPr>
          <w:trHeight w:val="322"/>
        </w:trPr>
        <w:tc>
          <w:tcPr>
            <w:tcW w:w="943"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 w:val="28"/>
                <w:szCs w:val="28"/>
                <w:lang w:eastAsia="ru-RU"/>
              </w:rPr>
            </w:pPr>
          </w:p>
        </w:tc>
        <w:tc>
          <w:tcPr>
            <w:tcW w:w="3276"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2268"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971"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1581"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1984"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c>
          <w:tcPr>
            <w:tcW w:w="2268" w:type="dxa"/>
            <w:vMerge/>
            <w:tcBorders>
              <w:top w:val="single" w:sz="8" w:space="0" w:color="CFCFCF"/>
              <w:left w:val="single" w:sz="8" w:space="0" w:color="CFCFCF"/>
              <w:bottom w:val="single" w:sz="8" w:space="0" w:color="CFCFCF"/>
              <w:right w:val="single" w:sz="8" w:space="0" w:color="CFCFCF"/>
            </w:tcBorders>
            <w:vAlign w:val="center"/>
            <w:hideMark/>
          </w:tcPr>
          <w:p w:rsidR="00FA2F9B" w:rsidRPr="006B6E63" w:rsidRDefault="00FA2F9B" w:rsidP="00805234">
            <w:pPr>
              <w:spacing w:after="0" w:line="240" w:lineRule="auto"/>
              <w:rPr>
                <w:rFonts w:eastAsia="Times New Roman" w:cs="Times New Roman"/>
                <w:color w:val="000000"/>
                <w:szCs w:val="24"/>
                <w:lang w:eastAsia="ru-RU"/>
              </w:rPr>
            </w:pPr>
          </w:p>
        </w:tc>
      </w:tr>
      <w:tr w:rsidR="00FA2F9B" w:rsidRPr="006B6E63" w:rsidTr="00FA2F9B">
        <w:trPr>
          <w:trHeight w:val="33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w:t>
            </w:r>
            <w:r w:rsidRPr="006B6E63">
              <w:rPr>
                <w:rFonts w:eastAsia="Times New Roman" w:cs="Times New Roman"/>
                <w:color w:val="000000"/>
                <w:szCs w:val="24"/>
                <w:lang w:eastAsia="ru-RU"/>
              </w:rPr>
              <w:t> </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4</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5</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6</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7</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8</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Смесь кислородного коктейля с экстрактом шиповника </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Смесь кислородного коктейля с экстрактом шиповника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Кг </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45200</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271200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2 кг ежеквартально</w:t>
            </w:r>
          </w:p>
        </w:tc>
      </w:tr>
      <w:tr w:rsidR="00FA2F9B" w:rsidRPr="006B6E63" w:rsidTr="00FA2F9B">
        <w:trPr>
          <w:trHeight w:val="1275"/>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Магния сульфат 2 %-200,0мл</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Перекись водорода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Фл </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23</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254</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5842</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1 флакону 2 раза в месяц по заявке</w:t>
            </w:r>
          </w:p>
        </w:tc>
      </w:tr>
      <w:tr w:rsidR="00FA2F9B" w:rsidRPr="006B6E63" w:rsidTr="00FA2F9B">
        <w:trPr>
          <w:trHeight w:val="1275"/>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Перекись водорода 4%-200,0мл </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Перекись водорода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26</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243</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6318</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1 флакону 2 раза в месяц по заявке</w:t>
            </w:r>
          </w:p>
        </w:tc>
      </w:tr>
      <w:tr w:rsidR="00FA2F9B" w:rsidRPr="006B6E63" w:rsidTr="00FA2F9B">
        <w:trPr>
          <w:trHeight w:val="159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4</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Микстура Цитраля 200,0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Микстура Цитраля</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117</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529</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61893</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2 флакона каждый понедельник и четверг</w:t>
            </w:r>
          </w:p>
        </w:tc>
      </w:tr>
      <w:tr w:rsidR="00FA2F9B" w:rsidRPr="006B6E63" w:rsidTr="00FA2F9B">
        <w:trPr>
          <w:trHeight w:val="159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lastRenderedPageBreak/>
              <w:t>5</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Микстура Павлова 200,0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Микстура Павлова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117</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381</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44577</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2 флакона каждый понедельник и четверг</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6</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Раствор калия йодида 5%-100,0мл</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Раствор калия йодида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434</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4340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в течение года по заявке</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7</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Раствор кальция хлорида 5%-100,0мл</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Раствор кальция хлорида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254</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2540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в течение года по заявке</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8</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Раствор Эуфиллина 2%-200,0мл</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Раствор Эуфиллина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Фл </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70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560</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39200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3 флакона каждую среду</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9</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Раствор натрия брома 2%-200,0мл</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Раствор натрия брома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70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286</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20020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3 флакона каждую среду</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10</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Вазелин для физиопроцедур</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Вазелин</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2070</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41400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7 кг ежеквартально</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11</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Парафин для физиопроцедур</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Парафин</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4056</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162240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10  кг ежеквартально</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12</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Аспаркам</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Калия и магния аспарагинат</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1500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45,79</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68685</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150 таблеток ежемесячно</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13</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Аевит</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Витамины А и Е</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капс</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1000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8,5</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8500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100 таблеток ежемесячно</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14</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Мидокалм 50мг</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Толперизон</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500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16,24</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8120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50 таблеток ежемесячно</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lastRenderedPageBreak/>
              <w:t>15</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Циннаризин 25 мг</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Циннаризин </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500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46,26</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23130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50 таблеток ежемесячно</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16</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Фолацин 5 мг</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Фолиевая кислота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1000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32,8</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32800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100 таблеток ежемесячно</w:t>
            </w:r>
          </w:p>
        </w:tc>
      </w:tr>
      <w:tr w:rsidR="00FA2F9B" w:rsidRPr="006B6E63" w:rsidTr="00FA2F9B">
        <w:trPr>
          <w:trHeight w:val="1275"/>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17</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Аскорбиновая кислота</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порошок</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6819</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6819</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В течение 10 дней со дня подписания договора</w:t>
            </w:r>
          </w:p>
        </w:tc>
      </w:tr>
      <w:tr w:rsidR="00FA2F9B" w:rsidRPr="006B6E63" w:rsidTr="00FA2F9B">
        <w:trPr>
          <w:trHeight w:val="1275"/>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18</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Стет</w:t>
            </w:r>
            <w:r w:rsidRPr="006B6E63">
              <w:rPr>
                <w:rFonts w:eastAsia="Times New Roman" w:cs="Times New Roman"/>
                <w:color w:val="000000"/>
                <w:szCs w:val="24"/>
                <w:lang w:eastAsia="ru-RU"/>
              </w:rPr>
              <w:t>оскоп</w:t>
            </w:r>
            <w:r>
              <w:rPr>
                <w:rFonts w:eastAsia="Times New Roman" w:cs="Times New Roman"/>
                <w:color w:val="000000"/>
                <w:szCs w:val="24"/>
                <w:lang w:eastAsia="ru-RU"/>
              </w:rPr>
              <w:t xml:space="preserve"> </w:t>
            </w:r>
            <w:r>
              <w:rPr>
                <w:rFonts w:eastAsia="Times New Roman" w:cs="Times New Roman"/>
                <w:color w:val="000000"/>
                <w:szCs w:val="24"/>
                <w:lang w:val="en-US" w:eastAsia="ru-RU"/>
              </w:rPr>
              <w:t>WS-1 B.Well</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Стет</w:t>
            </w:r>
            <w:r w:rsidRPr="006B6E63">
              <w:rPr>
                <w:rFonts w:eastAsia="Times New Roman" w:cs="Times New Roman"/>
                <w:color w:val="000000"/>
                <w:szCs w:val="24"/>
                <w:lang w:eastAsia="ru-RU"/>
              </w:rPr>
              <w:t>оскоп</w:t>
            </w:r>
            <w:r>
              <w:rPr>
                <w:rFonts w:eastAsia="Times New Roman" w:cs="Times New Roman"/>
                <w:color w:val="000000"/>
                <w:szCs w:val="24"/>
                <w:lang w:eastAsia="ru-RU"/>
              </w:rPr>
              <w:t xml:space="preserve"> </w:t>
            </w:r>
            <w:r>
              <w:rPr>
                <w:rFonts w:eastAsia="Times New Roman" w:cs="Times New Roman"/>
                <w:color w:val="000000"/>
                <w:szCs w:val="24"/>
                <w:lang w:val="en-US" w:eastAsia="ru-RU"/>
              </w:rPr>
              <w:t>WS-1 B.Well</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шт</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1660</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4980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В течение 10 дней со дня подписания договора</w:t>
            </w:r>
          </w:p>
        </w:tc>
      </w:tr>
      <w:tr w:rsidR="00FA2F9B" w:rsidRPr="006B6E63" w:rsidTr="00FA2F9B">
        <w:trPr>
          <w:trHeight w:val="1275"/>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19</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Тонометр автоматический </w:t>
            </w:r>
            <w:r>
              <w:rPr>
                <w:rFonts w:eastAsia="Times New Roman" w:cs="Times New Roman"/>
                <w:color w:val="000000"/>
                <w:szCs w:val="24"/>
                <w:lang w:val="en-US" w:eastAsia="ru-RU"/>
              </w:rPr>
              <w:t>OMRON</w:t>
            </w:r>
            <w:r w:rsidRPr="00FA2F9B">
              <w:rPr>
                <w:rFonts w:eastAsia="Times New Roman" w:cs="Times New Roman"/>
                <w:color w:val="000000"/>
                <w:szCs w:val="24"/>
                <w:lang w:eastAsia="ru-RU"/>
              </w:rPr>
              <w:t xml:space="preserve"> </w:t>
            </w:r>
            <w:r>
              <w:rPr>
                <w:rFonts w:eastAsia="Times New Roman" w:cs="Times New Roman"/>
                <w:color w:val="000000"/>
                <w:szCs w:val="24"/>
                <w:lang w:val="en-US" w:eastAsia="ru-RU"/>
              </w:rPr>
              <w:t>M</w:t>
            </w:r>
            <w:r w:rsidRPr="00FA2F9B">
              <w:rPr>
                <w:rFonts w:eastAsia="Times New Roman" w:cs="Times New Roman"/>
                <w:color w:val="000000"/>
                <w:szCs w:val="24"/>
                <w:lang w:eastAsia="ru-RU"/>
              </w:rPr>
              <w:t xml:space="preserve">2 </w:t>
            </w:r>
            <w:r>
              <w:rPr>
                <w:rFonts w:eastAsia="Times New Roman" w:cs="Times New Roman"/>
                <w:color w:val="000000"/>
                <w:szCs w:val="24"/>
                <w:lang w:val="en-US" w:eastAsia="ru-RU"/>
              </w:rPr>
              <w:t>Basic</w:t>
            </w:r>
            <w:r w:rsidRPr="00FA2F9B">
              <w:rPr>
                <w:rFonts w:eastAsia="Times New Roman" w:cs="Times New Roman"/>
                <w:color w:val="000000"/>
                <w:szCs w:val="24"/>
                <w:lang w:eastAsia="ru-RU"/>
              </w:rPr>
              <w:t xml:space="preserve"> </w:t>
            </w:r>
            <w:r>
              <w:rPr>
                <w:rFonts w:eastAsia="Times New Roman" w:cs="Times New Roman"/>
                <w:color w:val="000000"/>
                <w:szCs w:val="24"/>
                <w:lang w:val="en-US" w:eastAsia="ru-RU"/>
              </w:rPr>
              <w:t>HEM</w:t>
            </w:r>
            <w:r w:rsidRPr="00FA2F9B">
              <w:rPr>
                <w:rFonts w:eastAsia="Times New Roman" w:cs="Times New Roman"/>
                <w:color w:val="000000"/>
                <w:szCs w:val="24"/>
                <w:lang w:eastAsia="ru-RU"/>
              </w:rPr>
              <w:t>-7121-</w:t>
            </w:r>
            <w:r>
              <w:rPr>
                <w:rFonts w:eastAsia="Times New Roman" w:cs="Times New Roman"/>
                <w:color w:val="000000"/>
                <w:szCs w:val="24"/>
                <w:lang w:val="en-US" w:eastAsia="ru-RU"/>
              </w:rPr>
              <w:t>ALRU</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Тонометр автоматический </w:t>
            </w:r>
            <w:r>
              <w:rPr>
                <w:rFonts w:eastAsia="Times New Roman" w:cs="Times New Roman"/>
                <w:color w:val="000000"/>
                <w:szCs w:val="24"/>
                <w:lang w:val="en-US" w:eastAsia="ru-RU"/>
              </w:rPr>
              <w:t>OMRON</w:t>
            </w:r>
            <w:r w:rsidRPr="00FA2F9B">
              <w:rPr>
                <w:rFonts w:eastAsia="Times New Roman" w:cs="Times New Roman"/>
                <w:color w:val="000000"/>
                <w:szCs w:val="24"/>
                <w:lang w:eastAsia="ru-RU"/>
              </w:rPr>
              <w:t xml:space="preserve"> </w:t>
            </w:r>
            <w:r>
              <w:rPr>
                <w:rFonts w:eastAsia="Times New Roman" w:cs="Times New Roman"/>
                <w:color w:val="000000"/>
                <w:szCs w:val="24"/>
                <w:lang w:val="en-US" w:eastAsia="ru-RU"/>
              </w:rPr>
              <w:t>M</w:t>
            </w:r>
            <w:r w:rsidRPr="00FA2F9B">
              <w:rPr>
                <w:rFonts w:eastAsia="Times New Roman" w:cs="Times New Roman"/>
                <w:color w:val="000000"/>
                <w:szCs w:val="24"/>
                <w:lang w:eastAsia="ru-RU"/>
              </w:rPr>
              <w:t xml:space="preserve">2 </w:t>
            </w:r>
            <w:r>
              <w:rPr>
                <w:rFonts w:eastAsia="Times New Roman" w:cs="Times New Roman"/>
                <w:color w:val="000000"/>
                <w:szCs w:val="24"/>
                <w:lang w:val="en-US" w:eastAsia="ru-RU"/>
              </w:rPr>
              <w:t>Basic</w:t>
            </w:r>
            <w:r w:rsidRPr="00FA2F9B">
              <w:rPr>
                <w:rFonts w:eastAsia="Times New Roman" w:cs="Times New Roman"/>
                <w:color w:val="000000"/>
                <w:szCs w:val="24"/>
                <w:lang w:eastAsia="ru-RU"/>
              </w:rPr>
              <w:t xml:space="preserve"> </w:t>
            </w:r>
            <w:r>
              <w:rPr>
                <w:rFonts w:eastAsia="Times New Roman" w:cs="Times New Roman"/>
                <w:color w:val="000000"/>
                <w:szCs w:val="24"/>
                <w:lang w:val="en-US" w:eastAsia="ru-RU"/>
              </w:rPr>
              <w:t>HEM</w:t>
            </w:r>
            <w:r w:rsidRPr="00FA2F9B">
              <w:rPr>
                <w:rFonts w:eastAsia="Times New Roman" w:cs="Times New Roman"/>
                <w:color w:val="000000"/>
                <w:szCs w:val="24"/>
                <w:lang w:eastAsia="ru-RU"/>
              </w:rPr>
              <w:t>-7121-</w:t>
            </w:r>
            <w:r>
              <w:rPr>
                <w:rFonts w:eastAsia="Times New Roman" w:cs="Times New Roman"/>
                <w:color w:val="000000"/>
                <w:szCs w:val="24"/>
                <w:lang w:val="en-US" w:eastAsia="ru-RU"/>
              </w:rPr>
              <w:t>ALRU</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шт</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19800</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59400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В течение 10 дней со дня подписания договора</w:t>
            </w:r>
          </w:p>
        </w:tc>
      </w:tr>
      <w:tr w:rsidR="00FA2F9B" w:rsidRPr="006B6E63" w:rsidTr="00FA2F9B">
        <w:trPr>
          <w:trHeight w:val="960"/>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20</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Сонапакс 10 мг № 60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Тиоридазин</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500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15,86</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7930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50 таблеток ежемесячно</w:t>
            </w:r>
          </w:p>
        </w:tc>
      </w:tr>
      <w:tr w:rsidR="00FA2F9B" w:rsidRPr="006B6E63" w:rsidTr="00FA2F9B">
        <w:trPr>
          <w:trHeight w:val="645"/>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21</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Разведение спирта до 70%,33%</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Разведение спирта</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260</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26000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 10 кг ежемесячно</w:t>
            </w:r>
          </w:p>
        </w:tc>
      </w:tr>
      <w:tr w:rsidR="00FA2F9B" w:rsidRPr="006B6E63" w:rsidTr="00FA2F9B">
        <w:trPr>
          <w:trHeight w:val="1275"/>
        </w:trPr>
        <w:tc>
          <w:tcPr>
            <w:tcW w:w="943"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22</w:t>
            </w:r>
          </w:p>
        </w:tc>
        <w:tc>
          <w:tcPr>
            <w:tcW w:w="327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Клеенка медицинская</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Клеенка медицинская</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w:t>
            </w:r>
          </w:p>
        </w:tc>
        <w:tc>
          <w:tcPr>
            <w:tcW w:w="97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50</w:t>
            </w:r>
          </w:p>
        </w:tc>
        <w:tc>
          <w:tcPr>
            <w:tcW w:w="1581"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870</w:t>
            </w:r>
          </w:p>
        </w:tc>
        <w:tc>
          <w:tcPr>
            <w:tcW w:w="198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43500</w:t>
            </w:r>
          </w:p>
        </w:tc>
        <w:tc>
          <w:tcPr>
            <w:tcW w:w="2268"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Поставка по 10 метров каждые 2 месяца</w:t>
            </w:r>
          </w:p>
        </w:tc>
      </w:tr>
    </w:tbl>
    <w:p w:rsidR="00FA2F9B" w:rsidRDefault="00FA2F9B" w:rsidP="0069644F">
      <w:pPr>
        <w:jc w:val="right"/>
        <w:rPr>
          <w:rFonts w:cs="Times New Roman"/>
          <w:sz w:val="28"/>
          <w:szCs w:val="28"/>
          <w:lang w:val="kk-KZ"/>
        </w:rPr>
      </w:pPr>
    </w:p>
    <w:p w:rsidR="00FA2F9B" w:rsidRDefault="00FA2F9B" w:rsidP="0069644F">
      <w:pPr>
        <w:jc w:val="right"/>
        <w:rPr>
          <w:rFonts w:cs="Times New Roman"/>
          <w:sz w:val="28"/>
          <w:szCs w:val="28"/>
          <w:lang w:val="kk-KZ"/>
        </w:rPr>
      </w:pPr>
    </w:p>
    <w:p w:rsidR="00FA2F9B" w:rsidRDefault="00FA2F9B" w:rsidP="0069644F">
      <w:pPr>
        <w:jc w:val="right"/>
        <w:rPr>
          <w:rFonts w:cs="Times New Roman"/>
          <w:sz w:val="28"/>
          <w:szCs w:val="28"/>
          <w:lang w:val="kk-KZ"/>
        </w:rPr>
      </w:pPr>
    </w:p>
    <w:p w:rsidR="0069644F" w:rsidRDefault="0069644F" w:rsidP="0069644F">
      <w:pPr>
        <w:jc w:val="right"/>
        <w:rPr>
          <w:rFonts w:cs="Times New Roman"/>
          <w:sz w:val="28"/>
          <w:szCs w:val="28"/>
          <w:lang w:val="kk-KZ"/>
        </w:rPr>
      </w:pPr>
      <w:r>
        <w:rPr>
          <w:rFonts w:cs="Times New Roman"/>
          <w:sz w:val="28"/>
          <w:szCs w:val="28"/>
          <w:lang w:val="kk-KZ"/>
        </w:rPr>
        <w:lastRenderedPageBreak/>
        <w:t>№ 1 Қосымша</w:t>
      </w:r>
    </w:p>
    <w:p w:rsidR="0069644F" w:rsidRDefault="0069644F" w:rsidP="0069644F">
      <w:pPr>
        <w:jc w:val="right"/>
        <w:rPr>
          <w:rFonts w:cs="Times New Roman"/>
          <w:sz w:val="28"/>
          <w:szCs w:val="28"/>
          <w:lang w:val="kk-KZ"/>
        </w:rPr>
      </w:pPr>
    </w:p>
    <w:p w:rsidR="0069644F" w:rsidRDefault="0069644F" w:rsidP="0069644F">
      <w:pPr>
        <w:jc w:val="center"/>
        <w:rPr>
          <w:rFonts w:cs="Times New Roman"/>
          <w:sz w:val="28"/>
          <w:szCs w:val="28"/>
          <w:lang w:val="kk-KZ"/>
        </w:rPr>
      </w:pPr>
      <w:r>
        <w:rPr>
          <w:rFonts w:cs="Times New Roman"/>
          <w:sz w:val="28"/>
          <w:szCs w:val="28"/>
          <w:lang w:val="kk-KZ"/>
        </w:rPr>
        <w:t xml:space="preserve">2020 жылға арналған </w:t>
      </w:r>
    </w:p>
    <w:p w:rsidR="0069644F" w:rsidRDefault="0069644F" w:rsidP="0069644F">
      <w:pPr>
        <w:jc w:val="center"/>
        <w:rPr>
          <w:rFonts w:cs="Times New Roman"/>
          <w:sz w:val="28"/>
          <w:szCs w:val="28"/>
          <w:lang w:val="kk-KZ"/>
        </w:rPr>
      </w:pPr>
      <w:r>
        <w:rPr>
          <w:rFonts w:cs="Times New Roman"/>
          <w:sz w:val="28"/>
          <w:szCs w:val="28"/>
          <w:lang w:val="kk-KZ"/>
        </w:rPr>
        <w:t xml:space="preserve">БҰС әдісі арқылы сатып алынатын дәрілік заттар мен МТБ тізімі </w:t>
      </w:r>
    </w:p>
    <w:tbl>
      <w:tblPr>
        <w:tblW w:w="14283" w:type="dxa"/>
        <w:tblLook w:val="04A0"/>
      </w:tblPr>
      <w:tblGrid>
        <w:gridCol w:w="767"/>
        <w:gridCol w:w="2885"/>
        <w:gridCol w:w="3544"/>
        <w:gridCol w:w="992"/>
        <w:gridCol w:w="992"/>
        <w:gridCol w:w="1560"/>
        <w:gridCol w:w="1417"/>
        <w:gridCol w:w="2126"/>
      </w:tblGrid>
      <w:tr w:rsidR="00C84EB4" w:rsidRPr="006B6E63" w:rsidTr="00FA2F9B">
        <w:trPr>
          <w:trHeight w:val="750"/>
        </w:trPr>
        <w:tc>
          <w:tcPr>
            <w:tcW w:w="767" w:type="dxa"/>
            <w:vMerge w:val="restart"/>
            <w:tcBorders>
              <w:top w:val="single" w:sz="8" w:space="0" w:color="CFCFCF"/>
              <w:left w:val="single" w:sz="8" w:space="0" w:color="CFCFCF"/>
              <w:bottom w:val="single" w:sz="8" w:space="0" w:color="CFCFCF"/>
              <w:right w:val="single" w:sz="8" w:space="0" w:color="CFCFCF"/>
            </w:tcBorders>
            <w:shd w:val="clear" w:color="000000" w:fill="FFFFFF"/>
            <w:vAlign w:val="center"/>
            <w:hideMark/>
          </w:tcPr>
          <w:p w:rsidR="0069644F" w:rsidRPr="006B6E63" w:rsidRDefault="0069644F" w:rsidP="006B6E63">
            <w:pPr>
              <w:spacing w:after="0" w:line="240" w:lineRule="auto"/>
              <w:jc w:val="center"/>
              <w:rPr>
                <w:rFonts w:eastAsia="Times New Roman" w:cs="Times New Roman"/>
                <w:color w:val="000000"/>
                <w:sz w:val="28"/>
                <w:szCs w:val="28"/>
                <w:lang w:eastAsia="ru-RU"/>
              </w:rPr>
            </w:pPr>
            <w:r w:rsidRPr="006B6E63">
              <w:rPr>
                <w:rFonts w:eastAsia="Times New Roman" w:cs="Times New Roman"/>
                <w:color w:val="000000"/>
                <w:sz w:val="28"/>
                <w:szCs w:val="28"/>
                <w:lang w:eastAsia="ru-RU"/>
              </w:rPr>
              <w:t>№</w:t>
            </w:r>
          </w:p>
        </w:tc>
        <w:tc>
          <w:tcPr>
            <w:tcW w:w="2885" w:type="dxa"/>
            <w:vMerge w:val="restart"/>
            <w:tcBorders>
              <w:top w:val="single" w:sz="8" w:space="0" w:color="CFCFCF"/>
              <w:left w:val="single" w:sz="8" w:space="0" w:color="CFCFCF"/>
              <w:bottom w:val="single" w:sz="8" w:space="0" w:color="CFCFCF"/>
              <w:right w:val="single" w:sz="8" w:space="0" w:color="CFCFCF"/>
            </w:tcBorders>
            <w:shd w:val="clear" w:color="000000" w:fill="FFFFFF"/>
            <w:hideMark/>
          </w:tcPr>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p>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r>
              <w:rPr>
                <w:rFonts w:eastAsia="Times New Roman" w:cs="Times New Roman"/>
                <w:color w:val="000000"/>
                <w:spacing w:val="2"/>
                <w:szCs w:val="24"/>
                <w:lang w:val="kk-KZ" w:eastAsia="ru-RU"/>
              </w:rPr>
              <w:t>Тауарлық атауы</w:t>
            </w:r>
          </w:p>
        </w:tc>
        <w:tc>
          <w:tcPr>
            <w:tcW w:w="3544" w:type="dxa"/>
            <w:vMerge w:val="restart"/>
            <w:tcBorders>
              <w:top w:val="single" w:sz="8" w:space="0" w:color="CFCFCF"/>
              <w:left w:val="single" w:sz="8" w:space="0" w:color="CFCFCF"/>
              <w:bottom w:val="single" w:sz="8" w:space="0" w:color="CFCFCF"/>
              <w:right w:val="single" w:sz="8" w:space="0" w:color="CFCFCF"/>
            </w:tcBorders>
            <w:shd w:val="clear" w:color="000000" w:fill="FFFFFF"/>
            <w:hideMark/>
          </w:tcPr>
          <w:p w:rsidR="0069644F" w:rsidRDefault="0069644F" w:rsidP="0069644F">
            <w:pPr>
              <w:spacing w:after="360" w:line="291" w:lineRule="atLeast"/>
              <w:jc w:val="center"/>
              <w:textAlignment w:val="baseline"/>
              <w:rPr>
                <w:rFonts w:eastAsia="Times New Roman" w:cs="Times New Roman"/>
                <w:bCs/>
                <w:color w:val="000000"/>
                <w:lang w:val="kk-KZ" w:eastAsia="ru-RU"/>
              </w:rPr>
            </w:pPr>
          </w:p>
          <w:p w:rsidR="0069644F" w:rsidRDefault="0069644F" w:rsidP="0069644F">
            <w:pPr>
              <w:spacing w:after="360" w:line="291" w:lineRule="atLeast"/>
              <w:jc w:val="center"/>
              <w:textAlignment w:val="baseline"/>
              <w:rPr>
                <w:rFonts w:eastAsia="Times New Roman" w:cs="Times New Roman"/>
                <w:color w:val="000000"/>
                <w:spacing w:val="2"/>
                <w:szCs w:val="24"/>
                <w:lang w:eastAsia="ru-RU"/>
              </w:rPr>
            </w:pPr>
            <w:r>
              <w:rPr>
                <w:rFonts w:eastAsia="Times New Roman" w:cs="Times New Roman"/>
                <w:bCs/>
                <w:color w:val="000000"/>
                <w:lang w:val="kk-KZ" w:eastAsia="ru-RU"/>
              </w:rPr>
              <w:t>Халықаралық патенттелмеген атауы</w:t>
            </w:r>
          </w:p>
        </w:tc>
        <w:tc>
          <w:tcPr>
            <w:tcW w:w="992" w:type="dxa"/>
            <w:vMerge w:val="restart"/>
            <w:tcBorders>
              <w:top w:val="single" w:sz="8" w:space="0" w:color="CFCFCF"/>
              <w:left w:val="single" w:sz="8" w:space="0" w:color="CFCFCF"/>
              <w:bottom w:val="single" w:sz="8" w:space="0" w:color="CFCFCF"/>
              <w:right w:val="single" w:sz="8" w:space="0" w:color="CFCFCF"/>
            </w:tcBorders>
            <w:shd w:val="clear" w:color="000000" w:fill="FFFFFF"/>
            <w:hideMark/>
          </w:tcPr>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p>
          <w:p w:rsidR="0069644F" w:rsidRDefault="0069644F" w:rsidP="0069644F">
            <w:pPr>
              <w:spacing w:after="360" w:line="291" w:lineRule="atLeast"/>
              <w:jc w:val="center"/>
              <w:textAlignment w:val="baseline"/>
              <w:rPr>
                <w:rFonts w:eastAsia="Times New Roman" w:cs="Times New Roman"/>
                <w:color w:val="000000"/>
                <w:spacing w:val="2"/>
                <w:szCs w:val="24"/>
                <w:lang w:eastAsia="ru-RU"/>
              </w:rPr>
            </w:pPr>
            <w:r>
              <w:rPr>
                <w:rFonts w:eastAsia="Times New Roman" w:cs="Times New Roman"/>
                <w:color w:val="000000"/>
                <w:spacing w:val="2"/>
                <w:szCs w:val="24"/>
                <w:lang w:val="kk-KZ" w:eastAsia="ru-RU"/>
              </w:rPr>
              <w:t>Өлшем бірлігі</w:t>
            </w:r>
            <w:r>
              <w:rPr>
                <w:rFonts w:eastAsia="Times New Roman" w:cs="Times New Roman"/>
                <w:color w:val="000000"/>
                <w:spacing w:val="2"/>
                <w:szCs w:val="24"/>
                <w:lang w:eastAsia="ru-RU"/>
              </w:rPr>
              <w:t>.</w:t>
            </w:r>
          </w:p>
        </w:tc>
        <w:tc>
          <w:tcPr>
            <w:tcW w:w="992" w:type="dxa"/>
            <w:vMerge w:val="restart"/>
            <w:tcBorders>
              <w:top w:val="single" w:sz="8" w:space="0" w:color="CFCFCF"/>
              <w:left w:val="single" w:sz="8" w:space="0" w:color="CFCFCF"/>
              <w:bottom w:val="single" w:sz="8" w:space="0" w:color="CFCFCF"/>
              <w:right w:val="single" w:sz="8" w:space="0" w:color="CFCFCF"/>
            </w:tcBorders>
            <w:shd w:val="clear" w:color="000000" w:fill="FFFFFF"/>
            <w:hideMark/>
          </w:tcPr>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p>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r>
              <w:rPr>
                <w:rFonts w:eastAsia="Times New Roman" w:cs="Times New Roman"/>
                <w:color w:val="000000"/>
                <w:spacing w:val="2"/>
                <w:szCs w:val="24"/>
                <w:lang w:val="kk-KZ" w:eastAsia="ru-RU"/>
              </w:rPr>
              <w:t>Саны</w:t>
            </w:r>
          </w:p>
        </w:tc>
        <w:tc>
          <w:tcPr>
            <w:tcW w:w="1560" w:type="dxa"/>
            <w:vMerge w:val="restart"/>
            <w:tcBorders>
              <w:top w:val="single" w:sz="8" w:space="0" w:color="CFCFCF"/>
              <w:left w:val="single" w:sz="8" w:space="0" w:color="CFCFCF"/>
              <w:bottom w:val="single" w:sz="8" w:space="0" w:color="CFCFCF"/>
              <w:right w:val="single" w:sz="8" w:space="0" w:color="CFCFCF"/>
            </w:tcBorders>
            <w:shd w:val="clear" w:color="000000" w:fill="FFFFFF"/>
            <w:hideMark/>
          </w:tcPr>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p>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r>
              <w:rPr>
                <w:rFonts w:eastAsia="Times New Roman" w:cs="Times New Roman"/>
                <w:color w:val="000000"/>
                <w:spacing w:val="2"/>
                <w:szCs w:val="24"/>
                <w:lang w:val="kk-KZ" w:eastAsia="ru-RU"/>
              </w:rPr>
              <w:t>Өлшеу бірлігінің бағасы</w:t>
            </w:r>
          </w:p>
        </w:tc>
        <w:tc>
          <w:tcPr>
            <w:tcW w:w="1417" w:type="dxa"/>
            <w:vMerge w:val="restart"/>
            <w:tcBorders>
              <w:top w:val="single" w:sz="8" w:space="0" w:color="CFCFCF"/>
              <w:left w:val="single" w:sz="8" w:space="0" w:color="CFCFCF"/>
              <w:bottom w:val="single" w:sz="8" w:space="0" w:color="CFCFCF"/>
              <w:right w:val="single" w:sz="8" w:space="0" w:color="CFCFCF"/>
            </w:tcBorders>
            <w:shd w:val="clear" w:color="000000" w:fill="FFFFFF"/>
            <w:hideMark/>
          </w:tcPr>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p>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r>
              <w:rPr>
                <w:rFonts w:eastAsia="Times New Roman" w:cs="Times New Roman"/>
                <w:color w:val="000000"/>
                <w:spacing w:val="2"/>
                <w:szCs w:val="24"/>
                <w:lang w:val="kk-KZ" w:eastAsia="ru-RU"/>
              </w:rPr>
              <w:t>Сатып алуға бөлінген сома</w:t>
            </w:r>
          </w:p>
        </w:tc>
        <w:tc>
          <w:tcPr>
            <w:tcW w:w="2126" w:type="dxa"/>
            <w:vMerge w:val="restart"/>
            <w:tcBorders>
              <w:top w:val="single" w:sz="8" w:space="0" w:color="CFCFCF"/>
              <w:left w:val="single" w:sz="8" w:space="0" w:color="CFCFCF"/>
              <w:bottom w:val="single" w:sz="8" w:space="0" w:color="CFCFCF"/>
              <w:right w:val="single" w:sz="8" w:space="0" w:color="CFCFCF"/>
            </w:tcBorders>
            <w:shd w:val="clear" w:color="000000" w:fill="FFFFFF"/>
            <w:hideMark/>
          </w:tcPr>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p>
          <w:p w:rsidR="0069644F" w:rsidRDefault="0069644F" w:rsidP="0069644F">
            <w:pPr>
              <w:spacing w:after="360" w:line="291" w:lineRule="atLeast"/>
              <w:jc w:val="center"/>
              <w:textAlignment w:val="baseline"/>
              <w:rPr>
                <w:rFonts w:eastAsia="Times New Roman" w:cs="Times New Roman"/>
                <w:color w:val="000000"/>
                <w:spacing w:val="2"/>
                <w:szCs w:val="24"/>
                <w:lang w:val="kk-KZ" w:eastAsia="ru-RU"/>
              </w:rPr>
            </w:pPr>
            <w:r>
              <w:rPr>
                <w:rFonts w:eastAsia="Times New Roman" w:cs="Times New Roman"/>
                <w:color w:val="000000"/>
                <w:spacing w:val="2"/>
                <w:szCs w:val="24"/>
                <w:lang w:val="kk-KZ" w:eastAsia="ru-RU"/>
              </w:rPr>
              <w:t>Жеткізу кестесі</w:t>
            </w:r>
          </w:p>
        </w:tc>
      </w:tr>
      <w:tr w:rsidR="00C84EB4" w:rsidRPr="006B6E63" w:rsidTr="00FA2F9B">
        <w:trPr>
          <w:trHeight w:val="322"/>
        </w:trPr>
        <w:tc>
          <w:tcPr>
            <w:tcW w:w="767"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 w:val="28"/>
                <w:szCs w:val="28"/>
                <w:lang w:eastAsia="ru-RU"/>
              </w:rPr>
            </w:pPr>
          </w:p>
        </w:tc>
        <w:tc>
          <w:tcPr>
            <w:tcW w:w="2885"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3544"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1560"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1417"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2126"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r>
      <w:tr w:rsidR="00C84EB4" w:rsidRPr="006B6E63" w:rsidTr="00FA2F9B">
        <w:trPr>
          <w:trHeight w:val="322"/>
        </w:trPr>
        <w:tc>
          <w:tcPr>
            <w:tcW w:w="767"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 w:val="28"/>
                <w:szCs w:val="28"/>
                <w:lang w:eastAsia="ru-RU"/>
              </w:rPr>
            </w:pPr>
          </w:p>
        </w:tc>
        <w:tc>
          <w:tcPr>
            <w:tcW w:w="2885"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3544"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1560"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1417"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2126"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r>
      <w:tr w:rsidR="00C84EB4" w:rsidRPr="006B6E63" w:rsidTr="00FA2F9B">
        <w:trPr>
          <w:trHeight w:val="322"/>
        </w:trPr>
        <w:tc>
          <w:tcPr>
            <w:tcW w:w="767"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 w:val="28"/>
                <w:szCs w:val="28"/>
                <w:lang w:eastAsia="ru-RU"/>
              </w:rPr>
            </w:pPr>
          </w:p>
        </w:tc>
        <w:tc>
          <w:tcPr>
            <w:tcW w:w="2885"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3544"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992"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1560"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1417"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c>
          <w:tcPr>
            <w:tcW w:w="2126" w:type="dxa"/>
            <w:vMerge/>
            <w:tcBorders>
              <w:top w:val="single" w:sz="8" w:space="0" w:color="CFCFCF"/>
              <w:left w:val="single" w:sz="8" w:space="0" w:color="CFCFCF"/>
              <w:bottom w:val="single" w:sz="8" w:space="0" w:color="CFCFCF"/>
              <w:right w:val="single" w:sz="8" w:space="0" w:color="CFCFCF"/>
            </w:tcBorders>
            <w:vAlign w:val="center"/>
            <w:hideMark/>
          </w:tcPr>
          <w:p w:rsidR="006B6E63" w:rsidRPr="006B6E63" w:rsidRDefault="006B6E63" w:rsidP="006B6E63">
            <w:pPr>
              <w:spacing w:after="0" w:line="240" w:lineRule="auto"/>
              <w:rPr>
                <w:rFonts w:eastAsia="Times New Roman" w:cs="Times New Roman"/>
                <w:color w:val="000000"/>
                <w:szCs w:val="24"/>
                <w:lang w:eastAsia="ru-RU"/>
              </w:rPr>
            </w:pPr>
          </w:p>
        </w:tc>
      </w:tr>
      <w:tr w:rsidR="00FA2F9B" w:rsidRPr="006B6E63" w:rsidTr="00FA2F9B">
        <w:trPr>
          <w:trHeight w:val="33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2885"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3544"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w:t>
            </w:r>
            <w:r w:rsidRPr="006B6E63">
              <w:rPr>
                <w:rFonts w:eastAsia="Times New Roman" w:cs="Times New Roman"/>
                <w:color w:val="000000"/>
                <w:szCs w:val="24"/>
                <w:lang w:eastAsia="ru-RU"/>
              </w:rPr>
              <w:t> </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4</w:t>
            </w:r>
          </w:p>
        </w:tc>
        <w:tc>
          <w:tcPr>
            <w:tcW w:w="992"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5</w:t>
            </w:r>
          </w:p>
        </w:tc>
        <w:tc>
          <w:tcPr>
            <w:tcW w:w="1560"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6</w:t>
            </w:r>
          </w:p>
        </w:tc>
        <w:tc>
          <w:tcPr>
            <w:tcW w:w="1417"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7</w:t>
            </w:r>
          </w:p>
        </w:tc>
        <w:tc>
          <w:tcPr>
            <w:tcW w:w="2126" w:type="dxa"/>
            <w:tcBorders>
              <w:top w:val="nil"/>
              <w:left w:val="nil"/>
              <w:bottom w:val="single" w:sz="8" w:space="0" w:color="CFCFCF"/>
              <w:right w:val="single" w:sz="8" w:space="0" w:color="CFCFCF"/>
            </w:tcBorders>
            <w:shd w:val="clear" w:color="000000" w:fill="FFFFFF"/>
            <w:vAlign w:val="center"/>
            <w:hideMark/>
          </w:tcPr>
          <w:p w:rsidR="00FA2F9B" w:rsidRPr="006B6E63" w:rsidRDefault="00FA2F9B" w:rsidP="00805234">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8</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2885" w:type="dxa"/>
            <w:tcBorders>
              <w:top w:val="nil"/>
              <w:left w:val="nil"/>
              <w:bottom w:val="single" w:sz="8" w:space="0" w:color="CFCFCF"/>
              <w:right w:val="single" w:sz="8" w:space="0" w:color="CFCFCF"/>
            </w:tcBorders>
            <w:shd w:val="clear" w:color="000000" w:fill="FFFFFF"/>
            <w:vAlign w:val="center"/>
            <w:hideMark/>
          </w:tcPr>
          <w:p w:rsidR="0069644F" w:rsidRDefault="0069644F" w:rsidP="0069644F">
            <w:pPr>
              <w:spacing w:after="360" w:line="291" w:lineRule="atLeast"/>
              <w:textAlignment w:val="baseline"/>
              <w:rPr>
                <w:rFonts w:eastAsia="Times New Roman" w:cs="Times New Roman"/>
                <w:color w:val="000000"/>
                <w:spacing w:val="2"/>
                <w:szCs w:val="24"/>
                <w:lang w:val="kk-KZ" w:eastAsia="ru-RU"/>
              </w:rPr>
            </w:pPr>
            <w:r>
              <w:rPr>
                <w:rFonts w:eastAsia="Times New Roman" w:cs="Times New Roman"/>
                <w:color w:val="000000"/>
                <w:spacing w:val="2"/>
                <w:szCs w:val="24"/>
                <w:lang w:val="kk-KZ" w:eastAsia="ru-RU"/>
              </w:rPr>
              <w:t>Итмұрын сығындысы бар оттегі коктейлінің қоспасы</w:t>
            </w:r>
          </w:p>
          <w:p w:rsidR="006B6E63" w:rsidRPr="0069644F" w:rsidRDefault="006B6E63" w:rsidP="006B6E63">
            <w:pPr>
              <w:spacing w:after="0" w:line="240" w:lineRule="auto"/>
              <w:rPr>
                <w:rFonts w:eastAsia="Times New Roman" w:cs="Times New Roman"/>
                <w:color w:val="000000"/>
                <w:szCs w:val="24"/>
                <w:lang w:val="kk-KZ" w:eastAsia="ru-RU"/>
              </w:rPr>
            </w:pPr>
          </w:p>
        </w:tc>
        <w:tc>
          <w:tcPr>
            <w:tcW w:w="3544" w:type="dxa"/>
            <w:tcBorders>
              <w:top w:val="nil"/>
              <w:left w:val="nil"/>
              <w:bottom w:val="single" w:sz="8" w:space="0" w:color="CFCFCF"/>
              <w:right w:val="single" w:sz="8" w:space="0" w:color="CFCFCF"/>
            </w:tcBorders>
            <w:shd w:val="clear" w:color="000000" w:fill="FFFFFF"/>
            <w:vAlign w:val="center"/>
            <w:hideMark/>
          </w:tcPr>
          <w:p w:rsidR="0069644F" w:rsidRDefault="0069644F" w:rsidP="0069644F">
            <w:pPr>
              <w:spacing w:after="360" w:line="291" w:lineRule="atLeast"/>
              <w:textAlignment w:val="baseline"/>
              <w:rPr>
                <w:rFonts w:eastAsia="Times New Roman" w:cs="Times New Roman"/>
                <w:color w:val="000000"/>
                <w:spacing w:val="2"/>
                <w:szCs w:val="24"/>
                <w:lang w:val="kk-KZ" w:eastAsia="ru-RU"/>
              </w:rPr>
            </w:pPr>
            <w:r>
              <w:rPr>
                <w:rFonts w:eastAsia="Times New Roman" w:cs="Times New Roman"/>
                <w:color w:val="000000"/>
                <w:spacing w:val="2"/>
                <w:szCs w:val="24"/>
                <w:lang w:val="kk-KZ" w:eastAsia="ru-RU"/>
              </w:rPr>
              <w:t>Итмұрын сығындысы бар оттегі коктейлінің қоспасы</w:t>
            </w:r>
          </w:p>
          <w:p w:rsidR="006B6E63" w:rsidRPr="0069644F" w:rsidRDefault="006B6E63" w:rsidP="006B6E63">
            <w:pPr>
              <w:spacing w:after="0" w:line="240" w:lineRule="auto"/>
              <w:rPr>
                <w:rFonts w:eastAsia="Times New Roman" w:cs="Times New Roman"/>
                <w:color w:val="000000"/>
                <w:szCs w:val="24"/>
                <w:lang w:val="kk-KZ" w:eastAsia="ru-RU"/>
              </w:rPr>
            </w:pP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45200</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271200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C84EB4" w:rsidRDefault="00C84EB4" w:rsidP="006B6E63">
            <w:pPr>
              <w:spacing w:after="0" w:line="240" w:lineRule="auto"/>
              <w:jc w:val="right"/>
              <w:rPr>
                <w:rFonts w:eastAsia="Times New Roman" w:cs="Times New Roman"/>
                <w:color w:val="000000"/>
                <w:szCs w:val="24"/>
                <w:lang w:val="kk-KZ" w:eastAsia="ru-RU"/>
              </w:rPr>
            </w:pPr>
            <w:r>
              <w:rPr>
                <w:rFonts w:eastAsia="Times New Roman" w:cs="Times New Roman"/>
                <w:color w:val="000000"/>
                <w:szCs w:val="24"/>
                <w:lang w:val="kk-KZ" w:eastAsia="ru-RU"/>
              </w:rPr>
              <w:t xml:space="preserve">Тоқсан сайын 2 кг-нан жеткізу </w:t>
            </w:r>
          </w:p>
        </w:tc>
      </w:tr>
      <w:tr w:rsidR="00C84EB4" w:rsidRPr="006B6E63" w:rsidTr="00FA2F9B">
        <w:trPr>
          <w:trHeight w:val="1275"/>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Магния сульфат 2 %-200,0мл</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Сутегі тотығы</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 xml:space="preserve">Құты </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23</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254</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5842</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C84EB4" w:rsidP="00C84EB4">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 xml:space="preserve">Өтінім бойынша 1 құтыдан айына 2 рет жеткізу </w:t>
            </w:r>
          </w:p>
        </w:tc>
      </w:tr>
      <w:tr w:rsidR="00C84EB4" w:rsidRPr="006B6E63" w:rsidTr="00FA2F9B">
        <w:trPr>
          <w:trHeight w:val="1275"/>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2885" w:type="dxa"/>
            <w:tcBorders>
              <w:top w:val="nil"/>
              <w:left w:val="nil"/>
              <w:bottom w:val="single" w:sz="8" w:space="0" w:color="CFCFCF"/>
              <w:right w:val="single" w:sz="8" w:space="0" w:color="CFCFCF"/>
            </w:tcBorders>
            <w:shd w:val="clear" w:color="000000" w:fill="FFFFFF"/>
            <w:vAlign w:val="center"/>
            <w:hideMark/>
          </w:tcPr>
          <w:p w:rsidR="0069644F" w:rsidRDefault="0069644F"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Сутегі тотығы</w:t>
            </w:r>
          </w:p>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 xml:space="preserve">4%-200,0мл </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69644F" w:rsidP="006B6E63">
            <w:pPr>
              <w:spacing w:after="0" w:line="240" w:lineRule="auto"/>
              <w:rPr>
                <w:rFonts w:eastAsia="Times New Roman" w:cs="Times New Roman"/>
                <w:color w:val="000000"/>
                <w:szCs w:val="24"/>
                <w:lang w:eastAsia="ru-RU"/>
              </w:rPr>
            </w:pPr>
            <w:r>
              <w:rPr>
                <w:rFonts w:eastAsia="Times New Roman" w:cs="Times New Roman"/>
                <w:color w:val="000000"/>
                <w:szCs w:val="24"/>
                <w:lang w:val="kk-KZ" w:eastAsia="ru-RU"/>
              </w:rPr>
              <w:t>Сутегі тотығы</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 xml:space="preserve">Құты </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26</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243</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6318</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C84EB4" w:rsidP="006B6E63">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Өтінім бойынша 1 құтыдан айына 2 рет жеткізу</w:t>
            </w:r>
          </w:p>
        </w:tc>
      </w:tr>
      <w:tr w:rsidR="00C84EB4" w:rsidRPr="006B6E63" w:rsidTr="00FA2F9B">
        <w:trPr>
          <w:trHeight w:val="159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4</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9644F" w:rsidP="0069644F">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Цитрал</w:t>
            </w:r>
            <w:r>
              <w:rPr>
                <w:rFonts w:eastAsia="Times New Roman" w:cs="Times New Roman"/>
                <w:color w:val="000000"/>
                <w:szCs w:val="24"/>
                <w:lang w:val="kk-KZ" w:eastAsia="ru-RU"/>
              </w:rPr>
              <w:t>ь</w:t>
            </w:r>
            <w:r w:rsidR="006B6E63" w:rsidRPr="006B6E63">
              <w:rPr>
                <w:rFonts w:eastAsia="Times New Roman" w:cs="Times New Roman"/>
                <w:color w:val="000000"/>
                <w:szCs w:val="24"/>
                <w:lang w:eastAsia="ru-RU"/>
              </w:rPr>
              <w:t>Микстура</w:t>
            </w:r>
            <w:r>
              <w:rPr>
                <w:rFonts w:eastAsia="Times New Roman" w:cs="Times New Roman"/>
                <w:color w:val="000000"/>
                <w:szCs w:val="24"/>
                <w:lang w:val="kk-KZ" w:eastAsia="ru-RU"/>
              </w:rPr>
              <w:t>сы</w:t>
            </w:r>
            <w:r w:rsidR="006B6E63" w:rsidRPr="006B6E63">
              <w:rPr>
                <w:rFonts w:eastAsia="Times New Roman" w:cs="Times New Roman"/>
                <w:color w:val="000000"/>
                <w:szCs w:val="24"/>
                <w:lang w:eastAsia="ru-RU"/>
              </w:rPr>
              <w:t xml:space="preserve"> 200,0</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69644F" w:rsidP="006B6E63">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Цитрал</w:t>
            </w:r>
            <w:r>
              <w:rPr>
                <w:rFonts w:eastAsia="Times New Roman" w:cs="Times New Roman"/>
                <w:color w:val="000000"/>
                <w:szCs w:val="24"/>
                <w:lang w:val="kk-KZ" w:eastAsia="ru-RU"/>
              </w:rPr>
              <w:t>ь</w:t>
            </w:r>
            <w:r w:rsidRPr="006B6E63">
              <w:rPr>
                <w:rFonts w:eastAsia="Times New Roman" w:cs="Times New Roman"/>
                <w:color w:val="000000"/>
                <w:szCs w:val="24"/>
                <w:lang w:eastAsia="ru-RU"/>
              </w:rPr>
              <w:t xml:space="preserve"> Микстура</w:t>
            </w:r>
            <w:r>
              <w:rPr>
                <w:rFonts w:eastAsia="Times New Roman" w:cs="Times New Roman"/>
                <w:color w:val="000000"/>
                <w:szCs w:val="24"/>
                <w:lang w:val="kk-KZ" w:eastAsia="ru-RU"/>
              </w:rPr>
              <w:t>сы</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 xml:space="preserve">Құты </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117</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529</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61893</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C84EB4" w:rsidP="00C84EB4">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Әр дүйсенбі және бейсенбі сайын 2 құтыдан жеткізу</w:t>
            </w:r>
          </w:p>
        </w:tc>
      </w:tr>
      <w:tr w:rsidR="00C84EB4" w:rsidRPr="006B6E63" w:rsidTr="00FA2F9B">
        <w:trPr>
          <w:trHeight w:val="159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lastRenderedPageBreak/>
              <w:t>5</w:t>
            </w:r>
          </w:p>
        </w:tc>
        <w:tc>
          <w:tcPr>
            <w:tcW w:w="2885" w:type="dxa"/>
            <w:tcBorders>
              <w:top w:val="nil"/>
              <w:left w:val="nil"/>
              <w:bottom w:val="single" w:sz="8" w:space="0" w:color="CFCFCF"/>
              <w:right w:val="single" w:sz="8" w:space="0" w:color="CFCFCF"/>
            </w:tcBorders>
            <w:shd w:val="clear" w:color="000000" w:fill="FFFFFF"/>
            <w:vAlign w:val="center"/>
            <w:hideMark/>
          </w:tcPr>
          <w:p w:rsidR="0069644F" w:rsidRDefault="0069644F" w:rsidP="0069644F">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ПавловМикстурасы</w:t>
            </w:r>
          </w:p>
          <w:p w:rsidR="006B6E63" w:rsidRPr="006B6E63" w:rsidRDefault="006B6E63" w:rsidP="0069644F">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200,0</w:t>
            </w:r>
          </w:p>
        </w:tc>
        <w:tc>
          <w:tcPr>
            <w:tcW w:w="3544" w:type="dxa"/>
            <w:tcBorders>
              <w:top w:val="nil"/>
              <w:left w:val="nil"/>
              <w:bottom w:val="single" w:sz="8" w:space="0" w:color="CFCFCF"/>
              <w:right w:val="single" w:sz="8" w:space="0" w:color="CFCFCF"/>
            </w:tcBorders>
            <w:shd w:val="clear" w:color="000000" w:fill="FFFFFF"/>
            <w:vAlign w:val="center"/>
            <w:hideMark/>
          </w:tcPr>
          <w:p w:rsidR="0069644F" w:rsidRDefault="0069644F" w:rsidP="0069644F">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ПавловМикстурасы</w:t>
            </w:r>
          </w:p>
          <w:p w:rsidR="006B6E63" w:rsidRPr="006B6E63" w:rsidRDefault="006B6E63" w:rsidP="006B6E63">
            <w:pPr>
              <w:spacing w:after="0" w:line="240" w:lineRule="auto"/>
              <w:rPr>
                <w:rFonts w:eastAsia="Times New Roman" w:cs="Times New Roman"/>
                <w:color w:val="000000"/>
                <w:szCs w:val="24"/>
                <w:lang w:eastAsia="ru-RU"/>
              </w:rPr>
            </w:pP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 xml:space="preserve">Құты </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117</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381</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44577</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C84EB4" w:rsidP="006B6E63">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Әр дүйсенбі және бейсенбі сайын 2 құтыдан жеткізу Әр дүйсенбі және бейсенбі сайын 2 құтыдан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6</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9644F" w:rsidP="0069644F">
            <w:pPr>
              <w:spacing w:after="0" w:line="240" w:lineRule="auto"/>
              <w:rPr>
                <w:rFonts w:eastAsia="Times New Roman" w:cs="Times New Roman"/>
                <w:color w:val="000000"/>
                <w:szCs w:val="24"/>
                <w:lang w:eastAsia="ru-RU"/>
              </w:rPr>
            </w:pPr>
            <w:r>
              <w:rPr>
                <w:rFonts w:eastAsia="Times New Roman" w:cs="Times New Roman"/>
                <w:color w:val="000000"/>
                <w:szCs w:val="24"/>
                <w:lang w:val="kk-KZ" w:eastAsia="ru-RU"/>
              </w:rPr>
              <w:t>К</w:t>
            </w:r>
            <w:r>
              <w:rPr>
                <w:rFonts w:eastAsia="Times New Roman" w:cs="Times New Roman"/>
                <w:color w:val="000000"/>
                <w:szCs w:val="24"/>
                <w:lang w:eastAsia="ru-RU"/>
              </w:rPr>
              <w:t>али</w:t>
            </w:r>
            <w:r>
              <w:rPr>
                <w:rFonts w:eastAsia="Times New Roman" w:cs="Times New Roman"/>
                <w:color w:val="000000"/>
                <w:szCs w:val="24"/>
                <w:lang w:val="kk-KZ" w:eastAsia="ru-RU"/>
              </w:rPr>
              <w:t>й</w:t>
            </w:r>
            <w:r>
              <w:rPr>
                <w:rFonts w:eastAsia="Times New Roman" w:cs="Times New Roman"/>
                <w:color w:val="000000"/>
                <w:szCs w:val="24"/>
                <w:lang w:eastAsia="ru-RU"/>
              </w:rPr>
              <w:t xml:space="preserve"> йодид</w:t>
            </w:r>
            <w:r>
              <w:rPr>
                <w:rFonts w:eastAsia="Times New Roman" w:cs="Times New Roman"/>
                <w:color w:val="000000"/>
                <w:szCs w:val="24"/>
                <w:lang w:val="kk-KZ" w:eastAsia="ru-RU"/>
              </w:rPr>
              <w:t xml:space="preserve"> ерітіндісі</w:t>
            </w:r>
            <w:r w:rsidR="006B6E63" w:rsidRPr="006B6E63">
              <w:rPr>
                <w:rFonts w:eastAsia="Times New Roman" w:cs="Times New Roman"/>
                <w:color w:val="000000"/>
                <w:szCs w:val="24"/>
                <w:lang w:eastAsia="ru-RU"/>
              </w:rPr>
              <w:t xml:space="preserve"> 5%-100,0мл</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69644F" w:rsidP="006B6E63">
            <w:pPr>
              <w:spacing w:after="0" w:line="240" w:lineRule="auto"/>
              <w:rPr>
                <w:rFonts w:eastAsia="Times New Roman" w:cs="Times New Roman"/>
                <w:color w:val="000000"/>
                <w:szCs w:val="24"/>
                <w:lang w:eastAsia="ru-RU"/>
              </w:rPr>
            </w:pPr>
            <w:r>
              <w:rPr>
                <w:rFonts w:eastAsia="Times New Roman" w:cs="Times New Roman"/>
                <w:color w:val="000000"/>
                <w:szCs w:val="24"/>
                <w:lang w:val="kk-KZ" w:eastAsia="ru-RU"/>
              </w:rPr>
              <w:t>К</w:t>
            </w:r>
            <w:r>
              <w:rPr>
                <w:rFonts w:eastAsia="Times New Roman" w:cs="Times New Roman"/>
                <w:color w:val="000000"/>
                <w:szCs w:val="24"/>
                <w:lang w:eastAsia="ru-RU"/>
              </w:rPr>
              <w:t>али</w:t>
            </w:r>
            <w:r>
              <w:rPr>
                <w:rFonts w:eastAsia="Times New Roman" w:cs="Times New Roman"/>
                <w:color w:val="000000"/>
                <w:szCs w:val="24"/>
                <w:lang w:val="kk-KZ" w:eastAsia="ru-RU"/>
              </w:rPr>
              <w:t>й</w:t>
            </w:r>
            <w:r>
              <w:rPr>
                <w:rFonts w:eastAsia="Times New Roman" w:cs="Times New Roman"/>
                <w:color w:val="000000"/>
                <w:szCs w:val="24"/>
                <w:lang w:eastAsia="ru-RU"/>
              </w:rPr>
              <w:t xml:space="preserve"> йодид</w:t>
            </w:r>
            <w:r>
              <w:rPr>
                <w:rFonts w:eastAsia="Times New Roman" w:cs="Times New Roman"/>
                <w:color w:val="000000"/>
                <w:szCs w:val="24"/>
                <w:lang w:val="kk-KZ" w:eastAsia="ru-RU"/>
              </w:rPr>
              <w:t xml:space="preserve"> ерітіндісі</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 xml:space="preserve">Құты </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434</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4340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C84EB4" w:rsidRDefault="00C84EB4" w:rsidP="006B6E63">
            <w:pPr>
              <w:spacing w:after="0" w:line="240" w:lineRule="auto"/>
              <w:jc w:val="right"/>
              <w:rPr>
                <w:rFonts w:eastAsia="Times New Roman" w:cs="Times New Roman"/>
                <w:color w:val="000000"/>
                <w:szCs w:val="24"/>
                <w:lang w:val="kk-KZ" w:eastAsia="ru-RU"/>
              </w:rPr>
            </w:pPr>
            <w:r>
              <w:rPr>
                <w:rFonts w:eastAsia="Times New Roman" w:cs="Times New Roman"/>
                <w:color w:val="000000"/>
                <w:szCs w:val="24"/>
                <w:lang w:val="kk-KZ" w:eastAsia="ru-RU"/>
              </w:rPr>
              <w:t>Өтінім бойынша жыл бойы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7</w:t>
            </w:r>
          </w:p>
        </w:tc>
        <w:tc>
          <w:tcPr>
            <w:tcW w:w="2885"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rPr>
                <w:rFonts w:eastAsia="Times New Roman" w:cs="Times New Roman"/>
                <w:color w:val="000000"/>
                <w:szCs w:val="24"/>
                <w:lang w:eastAsia="ru-RU"/>
              </w:rPr>
            </w:pPr>
            <w:r>
              <w:rPr>
                <w:rFonts w:eastAsia="Times New Roman" w:cs="Times New Roman"/>
                <w:color w:val="000000"/>
                <w:szCs w:val="24"/>
                <w:lang w:val="kk-KZ" w:eastAsia="ru-RU"/>
              </w:rPr>
              <w:t>К</w:t>
            </w:r>
            <w:r>
              <w:rPr>
                <w:rFonts w:eastAsia="Times New Roman" w:cs="Times New Roman"/>
                <w:color w:val="000000"/>
                <w:szCs w:val="24"/>
                <w:lang w:eastAsia="ru-RU"/>
              </w:rPr>
              <w:t>альци</w:t>
            </w:r>
            <w:r>
              <w:rPr>
                <w:rFonts w:eastAsia="Times New Roman" w:cs="Times New Roman"/>
                <w:color w:val="000000"/>
                <w:szCs w:val="24"/>
                <w:lang w:val="kk-KZ" w:eastAsia="ru-RU"/>
              </w:rPr>
              <w:t>й</w:t>
            </w:r>
            <w:r>
              <w:rPr>
                <w:rFonts w:eastAsia="Times New Roman" w:cs="Times New Roman"/>
                <w:color w:val="000000"/>
                <w:szCs w:val="24"/>
                <w:lang w:eastAsia="ru-RU"/>
              </w:rPr>
              <w:t xml:space="preserve"> хлорид</w:t>
            </w:r>
            <w:r>
              <w:rPr>
                <w:rFonts w:eastAsia="Times New Roman" w:cs="Times New Roman"/>
                <w:color w:val="000000"/>
                <w:szCs w:val="24"/>
                <w:lang w:val="kk-KZ" w:eastAsia="ru-RU"/>
              </w:rPr>
              <w:t xml:space="preserve"> ерітіндісі </w:t>
            </w:r>
            <w:r w:rsidRPr="006B6E63">
              <w:rPr>
                <w:rFonts w:eastAsia="Times New Roman" w:cs="Times New Roman"/>
                <w:color w:val="000000"/>
                <w:szCs w:val="24"/>
                <w:lang w:eastAsia="ru-RU"/>
              </w:rPr>
              <w:t xml:space="preserve"> 5%-100,0мл</w:t>
            </w:r>
          </w:p>
        </w:tc>
        <w:tc>
          <w:tcPr>
            <w:tcW w:w="3544"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9644F">
            <w:pPr>
              <w:spacing w:after="0" w:line="240" w:lineRule="auto"/>
              <w:rPr>
                <w:rFonts w:eastAsia="Times New Roman" w:cs="Times New Roman"/>
                <w:color w:val="000000"/>
                <w:szCs w:val="24"/>
                <w:lang w:eastAsia="ru-RU"/>
              </w:rPr>
            </w:pPr>
            <w:r>
              <w:rPr>
                <w:rFonts w:eastAsia="Times New Roman" w:cs="Times New Roman"/>
                <w:color w:val="000000"/>
                <w:szCs w:val="24"/>
                <w:lang w:val="kk-KZ" w:eastAsia="ru-RU"/>
              </w:rPr>
              <w:t>К</w:t>
            </w:r>
            <w:r>
              <w:rPr>
                <w:rFonts w:eastAsia="Times New Roman" w:cs="Times New Roman"/>
                <w:color w:val="000000"/>
                <w:szCs w:val="24"/>
                <w:lang w:eastAsia="ru-RU"/>
              </w:rPr>
              <w:t>альци</w:t>
            </w:r>
            <w:r>
              <w:rPr>
                <w:rFonts w:eastAsia="Times New Roman" w:cs="Times New Roman"/>
                <w:color w:val="000000"/>
                <w:szCs w:val="24"/>
                <w:lang w:val="kk-KZ" w:eastAsia="ru-RU"/>
              </w:rPr>
              <w:t>й</w:t>
            </w:r>
            <w:r>
              <w:rPr>
                <w:rFonts w:eastAsia="Times New Roman" w:cs="Times New Roman"/>
                <w:color w:val="000000"/>
                <w:szCs w:val="24"/>
                <w:lang w:eastAsia="ru-RU"/>
              </w:rPr>
              <w:t xml:space="preserve"> хлорид</w:t>
            </w:r>
            <w:r>
              <w:rPr>
                <w:rFonts w:eastAsia="Times New Roman" w:cs="Times New Roman"/>
                <w:color w:val="000000"/>
                <w:szCs w:val="24"/>
                <w:lang w:val="kk-KZ" w:eastAsia="ru-RU"/>
              </w:rPr>
              <w:t xml:space="preserve"> ерітіндісі </w:t>
            </w:r>
          </w:p>
        </w:tc>
        <w:tc>
          <w:tcPr>
            <w:tcW w:w="992" w:type="dxa"/>
            <w:tcBorders>
              <w:top w:val="nil"/>
              <w:left w:val="nil"/>
              <w:bottom w:val="single" w:sz="8" w:space="0" w:color="CFCFCF"/>
              <w:right w:val="single" w:sz="8" w:space="0" w:color="CFCFCF"/>
            </w:tcBorders>
            <w:shd w:val="clear" w:color="000000" w:fill="FFFFFF"/>
            <w:hideMark/>
          </w:tcPr>
          <w:p w:rsidR="00C84EB4" w:rsidRDefault="00C84EB4">
            <w:r w:rsidRPr="0012686B">
              <w:rPr>
                <w:rFonts w:eastAsia="Times New Roman" w:cs="Times New Roman"/>
                <w:color w:val="000000"/>
                <w:szCs w:val="24"/>
                <w:lang w:val="kk-KZ" w:eastAsia="ru-RU"/>
              </w:rPr>
              <w:t xml:space="preserve">Құты </w:t>
            </w:r>
          </w:p>
        </w:tc>
        <w:tc>
          <w:tcPr>
            <w:tcW w:w="992"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w:t>
            </w:r>
          </w:p>
        </w:tc>
        <w:tc>
          <w:tcPr>
            <w:tcW w:w="1560"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254</w:t>
            </w:r>
          </w:p>
        </w:tc>
        <w:tc>
          <w:tcPr>
            <w:tcW w:w="1417"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2540</w:t>
            </w:r>
          </w:p>
        </w:tc>
        <w:tc>
          <w:tcPr>
            <w:tcW w:w="2126"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Өтінім бойынша жыл бойы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8</w:t>
            </w:r>
          </w:p>
        </w:tc>
        <w:tc>
          <w:tcPr>
            <w:tcW w:w="2885"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rPr>
                <w:rFonts w:eastAsia="Times New Roman" w:cs="Times New Roman"/>
                <w:color w:val="000000"/>
                <w:szCs w:val="24"/>
                <w:lang w:eastAsia="ru-RU"/>
              </w:rPr>
            </w:pPr>
            <w:r>
              <w:rPr>
                <w:rFonts w:eastAsia="Times New Roman" w:cs="Times New Roman"/>
                <w:color w:val="000000"/>
                <w:spacing w:val="2"/>
                <w:szCs w:val="24"/>
                <w:lang w:eastAsia="ru-RU"/>
              </w:rPr>
              <w:t>Эуфиллин</w:t>
            </w:r>
            <w:r>
              <w:rPr>
                <w:rFonts w:eastAsia="Times New Roman" w:cs="Times New Roman"/>
                <w:color w:val="000000"/>
                <w:spacing w:val="2"/>
                <w:szCs w:val="24"/>
                <w:lang w:val="kk-KZ" w:eastAsia="ru-RU"/>
              </w:rPr>
              <w:t xml:space="preserve"> ерітіндісі</w:t>
            </w:r>
            <w:r w:rsidRPr="006B6E63">
              <w:rPr>
                <w:rFonts w:eastAsia="Times New Roman" w:cs="Times New Roman"/>
                <w:color w:val="000000"/>
                <w:szCs w:val="24"/>
                <w:lang w:eastAsia="ru-RU"/>
              </w:rPr>
              <w:t>2%-200,0мл</w:t>
            </w:r>
          </w:p>
        </w:tc>
        <w:tc>
          <w:tcPr>
            <w:tcW w:w="3544"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rPr>
                <w:rFonts w:eastAsia="Times New Roman" w:cs="Times New Roman"/>
                <w:color w:val="000000"/>
                <w:szCs w:val="24"/>
                <w:lang w:eastAsia="ru-RU"/>
              </w:rPr>
            </w:pPr>
            <w:r>
              <w:rPr>
                <w:rFonts w:eastAsia="Times New Roman" w:cs="Times New Roman"/>
                <w:color w:val="000000"/>
                <w:spacing w:val="2"/>
                <w:szCs w:val="24"/>
                <w:lang w:eastAsia="ru-RU"/>
              </w:rPr>
              <w:t>Эуфиллин</w:t>
            </w:r>
            <w:r>
              <w:rPr>
                <w:rFonts w:eastAsia="Times New Roman" w:cs="Times New Roman"/>
                <w:color w:val="000000"/>
                <w:spacing w:val="2"/>
                <w:szCs w:val="24"/>
                <w:lang w:val="kk-KZ" w:eastAsia="ru-RU"/>
              </w:rPr>
              <w:t xml:space="preserve"> ерітіндісі</w:t>
            </w:r>
          </w:p>
        </w:tc>
        <w:tc>
          <w:tcPr>
            <w:tcW w:w="992" w:type="dxa"/>
            <w:tcBorders>
              <w:top w:val="nil"/>
              <w:left w:val="nil"/>
              <w:bottom w:val="single" w:sz="8" w:space="0" w:color="CFCFCF"/>
              <w:right w:val="single" w:sz="8" w:space="0" w:color="CFCFCF"/>
            </w:tcBorders>
            <w:shd w:val="clear" w:color="000000" w:fill="FFFFFF"/>
            <w:hideMark/>
          </w:tcPr>
          <w:p w:rsidR="00C84EB4" w:rsidRDefault="00C84EB4">
            <w:r w:rsidRPr="0012686B">
              <w:rPr>
                <w:rFonts w:eastAsia="Times New Roman" w:cs="Times New Roman"/>
                <w:color w:val="000000"/>
                <w:szCs w:val="24"/>
                <w:lang w:val="kk-KZ" w:eastAsia="ru-RU"/>
              </w:rPr>
              <w:t xml:space="preserve">Құты </w:t>
            </w:r>
          </w:p>
        </w:tc>
        <w:tc>
          <w:tcPr>
            <w:tcW w:w="992"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70</w:t>
            </w:r>
          </w:p>
        </w:tc>
        <w:tc>
          <w:tcPr>
            <w:tcW w:w="1560"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560</w:t>
            </w:r>
          </w:p>
        </w:tc>
        <w:tc>
          <w:tcPr>
            <w:tcW w:w="1417"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39200</w:t>
            </w:r>
          </w:p>
        </w:tc>
        <w:tc>
          <w:tcPr>
            <w:tcW w:w="2126" w:type="dxa"/>
            <w:tcBorders>
              <w:top w:val="nil"/>
              <w:left w:val="nil"/>
              <w:bottom w:val="single" w:sz="8" w:space="0" w:color="CFCFCF"/>
              <w:right w:val="single" w:sz="8" w:space="0" w:color="CFCFCF"/>
            </w:tcBorders>
            <w:shd w:val="clear" w:color="000000" w:fill="FFFFFF"/>
            <w:vAlign w:val="center"/>
            <w:hideMark/>
          </w:tcPr>
          <w:p w:rsidR="00C84EB4" w:rsidRPr="00C84EB4" w:rsidRDefault="00C84EB4" w:rsidP="006B6E63">
            <w:pPr>
              <w:spacing w:after="0" w:line="240" w:lineRule="auto"/>
              <w:jc w:val="right"/>
              <w:rPr>
                <w:rFonts w:eastAsia="Times New Roman" w:cs="Times New Roman"/>
                <w:color w:val="000000"/>
                <w:szCs w:val="24"/>
                <w:lang w:val="kk-KZ" w:eastAsia="ru-RU"/>
              </w:rPr>
            </w:pPr>
            <w:r>
              <w:rPr>
                <w:rFonts w:eastAsia="Times New Roman" w:cs="Times New Roman"/>
                <w:color w:val="000000"/>
                <w:szCs w:val="24"/>
                <w:lang w:val="kk-KZ" w:eastAsia="ru-RU"/>
              </w:rPr>
              <w:t>Әр сәрсенбі сайын 3 құтыдан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9</w:t>
            </w:r>
          </w:p>
        </w:tc>
        <w:tc>
          <w:tcPr>
            <w:tcW w:w="2885"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rPr>
                <w:rFonts w:eastAsia="Times New Roman" w:cs="Times New Roman"/>
                <w:color w:val="000000"/>
                <w:szCs w:val="24"/>
                <w:lang w:eastAsia="ru-RU"/>
              </w:rPr>
            </w:pPr>
            <w:r>
              <w:rPr>
                <w:rFonts w:eastAsia="Times New Roman" w:cs="Times New Roman"/>
                <w:color w:val="000000"/>
                <w:spacing w:val="2"/>
                <w:szCs w:val="24"/>
                <w:lang w:val="kk-KZ" w:eastAsia="ru-RU"/>
              </w:rPr>
              <w:t>Н</w:t>
            </w:r>
            <w:r>
              <w:rPr>
                <w:rFonts w:eastAsia="Times New Roman" w:cs="Times New Roman"/>
                <w:color w:val="000000"/>
                <w:spacing w:val="2"/>
                <w:szCs w:val="24"/>
                <w:lang w:eastAsia="ru-RU"/>
              </w:rPr>
              <w:t>атри</w:t>
            </w:r>
            <w:r>
              <w:rPr>
                <w:rFonts w:eastAsia="Times New Roman" w:cs="Times New Roman"/>
                <w:color w:val="000000"/>
                <w:spacing w:val="2"/>
                <w:szCs w:val="24"/>
                <w:lang w:val="kk-KZ" w:eastAsia="ru-RU"/>
              </w:rPr>
              <w:t>й</w:t>
            </w:r>
            <w:r>
              <w:rPr>
                <w:rFonts w:eastAsia="Times New Roman" w:cs="Times New Roman"/>
                <w:color w:val="000000"/>
                <w:spacing w:val="2"/>
                <w:szCs w:val="24"/>
                <w:lang w:eastAsia="ru-RU"/>
              </w:rPr>
              <w:t xml:space="preserve"> бром</w:t>
            </w:r>
            <w:r>
              <w:rPr>
                <w:rFonts w:eastAsia="Times New Roman" w:cs="Times New Roman"/>
                <w:color w:val="000000"/>
                <w:spacing w:val="2"/>
                <w:szCs w:val="24"/>
                <w:lang w:val="kk-KZ" w:eastAsia="ru-RU"/>
              </w:rPr>
              <w:t xml:space="preserve"> ерітіндісі</w:t>
            </w:r>
            <w:r w:rsidRPr="006B6E63">
              <w:rPr>
                <w:rFonts w:eastAsia="Times New Roman" w:cs="Times New Roman"/>
                <w:color w:val="000000"/>
                <w:szCs w:val="24"/>
                <w:lang w:eastAsia="ru-RU"/>
              </w:rPr>
              <w:t>2%-200,0мл</w:t>
            </w:r>
          </w:p>
        </w:tc>
        <w:tc>
          <w:tcPr>
            <w:tcW w:w="3544"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rPr>
                <w:rFonts w:eastAsia="Times New Roman" w:cs="Times New Roman"/>
                <w:color w:val="000000"/>
                <w:szCs w:val="24"/>
                <w:lang w:eastAsia="ru-RU"/>
              </w:rPr>
            </w:pPr>
            <w:r>
              <w:rPr>
                <w:rFonts w:eastAsia="Times New Roman" w:cs="Times New Roman"/>
                <w:color w:val="000000"/>
                <w:spacing w:val="2"/>
                <w:szCs w:val="24"/>
                <w:lang w:val="kk-KZ" w:eastAsia="ru-RU"/>
              </w:rPr>
              <w:t>Н</w:t>
            </w:r>
            <w:r>
              <w:rPr>
                <w:rFonts w:eastAsia="Times New Roman" w:cs="Times New Roman"/>
                <w:color w:val="000000"/>
                <w:spacing w:val="2"/>
                <w:szCs w:val="24"/>
                <w:lang w:eastAsia="ru-RU"/>
              </w:rPr>
              <w:t>атри</w:t>
            </w:r>
            <w:r>
              <w:rPr>
                <w:rFonts w:eastAsia="Times New Roman" w:cs="Times New Roman"/>
                <w:color w:val="000000"/>
                <w:spacing w:val="2"/>
                <w:szCs w:val="24"/>
                <w:lang w:val="kk-KZ" w:eastAsia="ru-RU"/>
              </w:rPr>
              <w:t>й</w:t>
            </w:r>
            <w:r>
              <w:rPr>
                <w:rFonts w:eastAsia="Times New Roman" w:cs="Times New Roman"/>
                <w:color w:val="000000"/>
                <w:spacing w:val="2"/>
                <w:szCs w:val="24"/>
                <w:lang w:eastAsia="ru-RU"/>
              </w:rPr>
              <w:t xml:space="preserve"> бром</w:t>
            </w:r>
            <w:r>
              <w:rPr>
                <w:rFonts w:eastAsia="Times New Roman" w:cs="Times New Roman"/>
                <w:color w:val="000000"/>
                <w:spacing w:val="2"/>
                <w:szCs w:val="24"/>
                <w:lang w:val="kk-KZ" w:eastAsia="ru-RU"/>
              </w:rPr>
              <w:t xml:space="preserve"> ерітіндісі</w:t>
            </w:r>
          </w:p>
        </w:tc>
        <w:tc>
          <w:tcPr>
            <w:tcW w:w="992" w:type="dxa"/>
            <w:tcBorders>
              <w:top w:val="nil"/>
              <w:left w:val="nil"/>
              <w:bottom w:val="single" w:sz="8" w:space="0" w:color="CFCFCF"/>
              <w:right w:val="single" w:sz="8" w:space="0" w:color="CFCFCF"/>
            </w:tcBorders>
            <w:shd w:val="clear" w:color="000000" w:fill="FFFFFF"/>
            <w:hideMark/>
          </w:tcPr>
          <w:p w:rsidR="00C84EB4" w:rsidRDefault="00C84EB4">
            <w:r w:rsidRPr="0012686B">
              <w:rPr>
                <w:rFonts w:eastAsia="Times New Roman" w:cs="Times New Roman"/>
                <w:color w:val="000000"/>
                <w:szCs w:val="24"/>
                <w:lang w:val="kk-KZ" w:eastAsia="ru-RU"/>
              </w:rPr>
              <w:t xml:space="preserve">Құты </w:t>
            </w:r>
          </w:p>
        </w:tc>
        <w:tc>
          <w:tcPr>
            <w:tcW w:w="992"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70</w:t>
            </w:r>
          </w:p>
        </w:tc>
        <w:tc>
          <w:tcPr>
            <w:tcW w:w="1560"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286</w:t>
            </w:r>
          </w:p>
        </w:tc>
        <w:tc>
          <w:tcPr>
            <w:tcW w:w="1417"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20020</w:t>
            </w:r>
          </w:p>
        </w:tc>
        <w:tc>
          <w:tcPr>
            <w:tcW w:w="2126" w:type="dxa"/>
            <w:tcBorders>
              <w:top w:val="nil"/>
              <w:left w:val="nil"/>
              <w:bottom w:val="single" w:sz="8" w:space="0" w:color="CFCFCF"/>
              <w:right w:val="single" w:sz="8" w:space="0" w:color="CFCFCF"/>
            </w:tcBorders>
            <w:shd w:val="clear" w:color="000000" w:fill="FFFFFF"/>
            <w:vAlign w:val="center"/>
            <w:hideMark/>
          </w:tcPr>
          <w:p w:rsidR="00C84EB4" w:rsidRPr="006B6E63" w:rsidRDefault="00C84EB4" w:rsidP="006B6E63">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Әр сәрсенбі сайын 3 құтыдан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10</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9644F" w:rsidP="006B6E63">
            <w:pPr>
              <w:spacing w:after="0" w:line="240" w:lineRule="auto"/>
              <w:rPr>
                <w:rFonts w:eastAsia="Times New Roman" w:cs="Times New Roman"/>
                <w:color w:val="000000"/>
                <w:szCs w:val="24"/>
                <w:lang w:eastAsia="ru-RU"/>
              </w:rPr>
            </w:pPr>
            <w:r>
              <w:rPr>
                <w:rFonts w:eastAsia="Times New Roman" w:cs="Times New Roman"/>
                <w:color w:val="000000"/>
                <w:spacing w:val="2"/>
                <w:szCs w:val="24"/>
                <w:lang w:val="kk-KZ" w:eastAsia="ru-RU"/>
              </w:rPr>
              <w:t>Физиоемшараға арналған вазелин</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Вазелин</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2070</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41400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C84EB4" w:rsidRDefault="00C84EB4" w:rsidP="006B6E63">
            <w:pPr>
              <w:spacing w:after="0" w:line="240" w:lineRule="auto"/>
              <w:jc w:val="right"/>
              <w:rPr>
                <w:rFonts w:eastAsia="Times New Roman" w:cs="Times New Roman"/>
                <w:color w:val="000000"/>
                <w:szCs w:val="24"/>
                <w:lang w:val="kk-KZ" w:eastAsia="ru-RU"/>
              </w:rPr>
            </w:pPr>
            <w:r>
              <w:rPr>
                <w:rFonts w:eastAsia="Times New Roman" w:cs="Times New Roman"/>
                <w:color w:val="000000"/>
                <w:szCs w:val="24"/>
                <w:lang w:val="kk-KZ" w:eastAsia="ru-RU"/>
              </w:rPr>
              <w:t>Тоқсан сайын 7 кг-нан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11</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9644F" w:rsidP="006B6E63">
            <w:pPr>
              <w:spacing w:after="0" w:line="240" w:lineRule="auto"/>
              <w:rPr>
                <w:rFonts w:eastAsia="Times New Roman" w:cs="Times New Roman"/>
                <w:color w:val="000000"/>
                <w:szCs w:val="24"/>
                <w:lang w:eastAsia="ru-RU"/>
              </w:rPr>
            </w:pPr>
            <w:r>
              <w:rPr>
                <w:rFonts w:eastAsia="Times New Roman" w:cs="Times New Roman"/>
                <w:color w:val="000000"/>
                <w:spacing w:val="2"/>
                <w:szCs w:val="24"/>
                <w:lang w:val="kk-KZ" w:eastAsia="ru-RU"/>
              </w:rPr>
              <w:t>Физиоемшараға арналған п</w:t>
            </w:r>
            <w:r>
              <w:rPr>
                <w:rFonts w:eastAsia="Times New Roman" w:cs="Times New Roman"/>
                <w:color w:val="000000"/>
                <w:spacing w:val="2"/>
                <w:szCs w:val="24"/>
                <w:lang w:eastAsia="ru-RU"/>
              </w:rPr>
              <w:t>арафин</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Парафин</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4056</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162240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C84EB4" w:rsidP="00C84EB4">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Тоқсан сайын 10 кг-нан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12</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Аспаркам</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9644F">
            <w:pPr>
              <w:spacing w:after="0" w:line="240" w:lineRule="auto"/>
              <w:rPr>
                <w:rFonts w:eastAsia="Times New Roman" w:cs="Times New Roman"/>
                <w:color w:val="000000"/>
                <w:szCs w:val="24"/>
                <w:lang w:val="kk-KZ" w:eastAsia="ru-RU"/>
              </w:rPr>
            </w:pPr>
            <w:r>
              <w:rPr>
                <w:rFonts w:eastAsia="Times New Roman" w:cs="Times New Roman"/>
                <w:color w:val="000000"/>
                <w:szCs w:val="24"/>
                <w:lang w:eastAsia="ru-RU"/>
              </w:rPr>
              <w:t>Кали</w:t>
            </w:r>
            <w:r>
              <w:rPr>
                <w:rFonts w:eastAsia="Times New Roman" w:cs="Times New Roman"/>
                <w:color w:val="000000"/>
                <w:szCs w:val="24"/>
                <w:lang w:val="kk-KZ" w:eastAsia="ru-RU"/>
              </w:rPr>
              <w:t>йжәне</w:t>
            </w:r>
            <w:r>
              <w:rPr>
                <w:rFonts w:eastAsia="Times New Roman" w:cs="Times New Roman"/>
                <w:color w:val="000000"/>
                <w:szCs w:val="24"/>
                <w:lang w:eastAsia="ru-RU"/>
              </w:rPr>
              <w:t>магни</w:t>
            </w:r>
            <w:r>
              <w:rPr>
                <w:rFonts w:eastAsia="Times New Roman" w:cs="Times New Roman"/>
                <w:color w:val="000000"/>
                <w:szCs w:val="24"/>
                <w:lang w:val="kk-KZ" w:eastAsia="ru-RU"/>
              </w:rPr>
              <w:t>й</w:t>
            </w:r>
            <w:r w:rsidR="006B6E63" w:rsidRPr="006B6E63">
              <w:rPr>
                <w:rFonts w:eastAsia="Times New Roman" w:cs="Times New Roman"/>
                <w:color w:val="000000"/>
                <w:szCs w:val="24"/>
                <w:lang w:eastAsia="ru-RU"/>
              </w:rPr>
              <w:t>аспарагинат</w:t>
            </w:r>
            <w:r>
              <w:rPr>
                <w:rFonts w:eastAsia="Times New Roman" w:cs="Times New Roman"/>
                <w:color w:val="000000"/>
                <w:szCs w:val="24"/>
                <w:lang w:val="kk-KZ" w:eastAsia="ru-RU"/>
              </w:rPr>
              <w:t>ы</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1500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45,79</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68685</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C84EB4" w:rsidRDefault="00C84EB4" w:rsidP="006B6E63">
            <w:pPr>
              <w:spacing w:after="0" w:line="240" w:lineRule="auto"/>
              <w:jc w:val="right"/>
              <w:rPr>
                <w:rFonts w:eastAsia="Times New Roman" w:cs="Times New Roman"/>
                <w:color w:val="000000"/>
                <w:szCs w:val="24"/>
                <w:lang w:val="kk-KZ" w:eastAsia="ru-RU"/>
              </w:rPr>
            </w:pPr>
            <w:r>
              <w:rPr>
                <w:rFonts w:eastAsia="Times New Roman" w:cs="Times New Roman"/>
                <w:color w:val="000000"/>
                <w:szCs w:val="24"/>
                <w:lang w:val="kk-KZ" w:eastAsia="ru-RU"/>
              </w:rPr>
              <w:t>Ай сайын 150 таблетка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13</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Аевит</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eastAsia="ru-RU"/>
              </w:rPr>
              <w:t xml:space="preserve">А </w:t>
            </w:r>
            <w:r>
              <w:rPr>
                <w:rFonts w:eastAsia="Times New Roman" w:cs="Times New Roman"/>
                <w:color w:val="000000"/>
                <w:szCs w:val="24"/>
                <w:lang w:val="kk-KZ" w:eastAsia="ru-RU"/>
              </w:rPr>
              <w:t>және</w:t>
            </w:r>
            <w:r w:rsidR="006B6E63" w:rsidRPr="006B6E63">
              <w:rPr>
                <w:rFonts w:eastAsia="Times New Roman" w:cs="Times New Roman"/>
                <w:color w:val="000000"/>
                <w:szCs w:val="24"/>
                <w:lang w:eastAsia="ru-RU"/>
              </w:rPr>
              <w:t xml:space="preserve"> Е</w:t>
            </w:r>
            <w:r>
              <w:rPr>
                <w:rFonts w:eastAsia="Times New Roman" w:cs="Times New Roman"/>
                <w:color w:val="000000"/>
                <w:szCs w:val="24"/>
                <w:lang w:val="kk-KZ" w:eastAsia="ru-RU"/>
              </w:rPr>
              <w:t xml:space="preserve"> дәрумендері</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капс</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1000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8,5</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8500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C84EB4" w:rsidP="006B6E63">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Ай сайын 100 таблетка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14</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Мидокалм 50мг</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Толперизон</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500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16,24</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8120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254FAD" w:rsidP="00254FAD">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Ай сайын 50 таблетка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lastRenderedPageBreak/>
              <w:t>15</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Циннаризин 25 мг</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Циннаризин</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500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46,26</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23130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254FAD" w:rsidP="006B6E63">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Ай сайын 50 таблетка жеткізу</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16</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Фолацин 5 мг</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9644F" w:rsidRDefault="0069644F" w:rsidP="0069644F">
            <w:pPr>
              <w:spacing w:after="0" w:line="240" w:lineRule="auto"/>
              <w:rPr>
                <w:rFonts w:eastAsia="Times New Roman" w:cs="Times New Roman"/>
                <w:color w:val="000000"/>
                <w:szCs w:val="24"/>
                <w:lang w:val="kk-KZ" w:eastAsia="ru-RU"/>
              </w:rPr>
            </w:pPr>
            <w:r>
              <w:rPr>
                <w:rFonts w:eastAsia="Times New Roman" w:cs="Times New Roman"/>
                <w:color w:val="000000"/>
                <w:szCs w:val="24"/>
                <w:lang w:eastAsia="ru-RU"/>
              </w:rPr>
              <w:t>Фолий</w:t>
            </w:r>
            <w:r>
              <w:rPr>
                <w:rFonts w:eastAsia="Times New Roman" w:cs="Times New Roman"/>
                <w:color w:val="000000"/>
                <w:szCs w:val="24"/>
                <w:lang w:val="kk-KZ" w:eastAsia="ru-RU"/>
              </w:rPr>
              <w:t>қышқылы</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1000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32,8</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32800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254FAD" w:rsidP="006B6E63">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Ай сайын 100 таблетка жеткізу</w:t>
            </w:r>
          </w:p>
        </w:tc>
      </w:tr>
      <w:tr w:rsidR="00C84EB4" w:rsidRPr="006B6E63" w:rsidTr="00FA2F9B">
        <w:trPr>
          <w:trHeight w:val="1275"/>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17</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9644F" w:rsidP="0069644F">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Аскорбин</w:t>
            </w:r>
            <w:r>
              <w:rPr>
                <w:rFonts w:eastAsia="Times New Roman" w:cs="Times New Roman"/>
                <w:color w:val="000000"/>
                <w:szCs w:val="24"/>
                <w:lang w:val="kk-KZ" w:eastAsia="ru-RU"/>
              </w:rPr>
              <w:t xml:space="preserve"> қышқылы</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C84EB4" w:rsidRDefault="00C84EB4"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 xml:space="preserve">Ұнтақ </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6819</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6819</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254FAD" w:rsidRDefault="00254FAD" w:rsidP="006B6E63">
            <w:pPr>
              <w:spacing w:after="0" w:line="240" w:lineRule="auto"/>
              <w:jc w:val="right"/>
              <w:rPr>
                <w:rFonts w:eastAsia="Times New Roman" w:cs="Times New Roman"/>
                <w:color w:val="000000"/>
                <w:szCs w:val="24"/>
                <w:lang w:val="kk-KZ" w:eastAsia="ru-RU"/>
              </w:rPr>
            </w:pPr>
            <w:r>
              <w:rPr>
                <w:rFonts w:eastAsia="Times New Roman" w:cs="Times New Roman"/>
                <w:color w:val="000000"/>
                <w:szCs w:val="24"/>
                <w:lang w:val="kk-KZ" w:eastAsia="ru-RU"/>
              </w:rPr>
              <w:t>Келісім шартқа қол қойған күннен бастап 10 күннің ішінде</w:t>
            </w:r>
          </w:p>
        </w:tc>
      </w:tr>
      <w:tr w:rsidR="00254FAD" w:rsidRPr="006B6E63" w:rsidTr="00FA2F9B">
        <w:trPr>
          <w:trHeight w:val="1275"/>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18</w:t>
            </w:r>
          </w:p>
        </w:tc>
        <w:tc>
          <w:tcPr>
            <w:tcW w:w="2885" w:type="dxa"/>
            <w:tcBorders>
              <w:top w:val="nil"/>
              <w:left w:val="nil"/>
              <w:bottom w:val="single" w:sz="8" w:space="0" w:color="CFCFCF"/>
              <w:right w:val="single" w:sz="8" w:space="0" w:color="CFCFCF"/>
            </w:tcBorders>
            <w:shd w:val="clear" w:color="000000" w:fill="FFFFFF"/>
            <w:vAlign w:val="center"/>
            <w:hideMark/>
          </w:tcPr>
          <w:p w:rsidR="00254FAD" w:rsidRPr="00FA2F9B" w:rsidRDefault="00FA2F9B" w:rsidP="006B6E63">
            <w:pPr>
              <w:spacing w:after="0" w:line="240" w:lineRule="auto"/>
              <w:rPr>
                <w:rFonts w:eastAsia="Times New Roman" w:cs="Times New Roman"/>
                <w:color w:val="000000"/>
                <w:szCs w:val="24"/>
                <w:lang w:val="en-US" w:eastAsia="ru-RU"/>
              </w:rPr>
            </w:pPr>
            <w:r>
              <w:rPr>
                <w:rFonts w:eastAsia="Times New Roman" w:cs="Times New Roman"/>
                <w:color w:val="000000"/>
                <w:szCs w:val="24"/>
                <w:lang w:eastAsia="ru-RU"/>
              </w:rPr>
              <w:t>Стет</w:t>
            </w:r>
            <w:r w:rsidR="00254FAD" w:rsidRPr="006B6E63">
              <w:rPr>
                <w:rFonts w:eastAsia="Times New Roman" w:cs="Times New Roman"/>
                <w:color w:val="000000"/>
                <w:szCs w:val="24"/>
                <w:lang w:eastAsia="ru-RU"/>
              </w:rPr>
              <w:t>оскоп</w:t>
            </w:r>
            <w:r>
              <w:rPr>
                <w:rFonts w:eastAsia="Times New Roman" w:cs="Times New Roman"/>
                <w:color w:val="000000"/>
                <w:szCs w:val="24"/>
                <w:lang w:eastAsia="ru-RU"/>
              </w:rPr>
              <w:t xml:space="preserve"> </w:t>
            </w:r>
            <w:r>
              <w:rPr>
                <w:rFonts w:eastAsia="Times New Roman" w:cs="Times New Roman"/>
                <w:color w:val="000000"/>
                <w:szCs w:val="24"/>
                <w:lang w:val="en-US" w:eastAsia="ru-RU"/>
              </w:rPr>
              <w:t>WS-1 B.Well</w:t>
            </w:r>
          </w:p>
        </w:tc>
        <w:tc>
          <w:tcPr>
            <w:tcW w:w="3544" w:type="dxa"/>
            <w:tcBorders>
              <w:top w:val="nil"/>
              <w:left w:val="nil"/>
              <w:bottom w:val="single" w:sz="8" w:space="0" w:color="CFCFCF"/>
              <w:right w:val="single" w:sz="8" w:space="0" w:color="CFCFCF"/>
            </w:tcBorders>
            <w:shd w:val="clear" w:color="000000" w:fill="FFFFFF"/>
            <w:vAlign w:val="center"/>
            <w:hideMark/>
          </w:tcPr>
          <w:p w:rsidR="00254FAD" w:rsidRPr="006B6E63" w:rsidRDefault="00FA2F9B" w:rsidP="006B6E63">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Стет</w:t>
            </w:r>
            <w:r w:rsidRPr="006B6E63">
              <w:rPr>
                <w:rFonts w:eastAsia="Times New Roman" w:cs="Times New Roman"/>
                <w:color w:val="000000"/>
                <w:szCs w:val="24"/>
                <w:lang w:eastAsia="ru-RU"/>
              </w:rPr>
              <w:t>оскоп</w:t>
            </w:r>
            <w:r>
              <w:rPr>
                <w:rFonts w:eastAsia="Times New Roman" w:cs="Times New Roman"/>
                <w:color w:val="000000"/>
                <w:szCs w:val="24"/>
                <w:lang w:eastAsia="ru-RU"/>
              </w:rPr>
              <w:t xml:space="preserve"> </w:t>
            </w:r>
            <w:r>
              <w:rPr>
                <w:rFonts w:eastAsia="Times New Roman" w:cs="Times New Roman"/>
                <w:color w:val="000000"/>
                <w:szCs w:val="24"/>
                <w:lang w:val="en-US" w:eastAsia="ru-RU"/>
              </w:rPr>
              <w:t>WS-1 B.Well</w:t>
            </w:r>
          </w:p>
        </w:tc>
        <w:tc>
          <w:tcPr>
            <w:tcW w:w="992" w:type="dxa"/>
            <w:tcBorders>
              <w:top w:val="nil"/>
              <w:left w:val="nil"/>
              <w:bottom w:val="single" w:sz="8" w:space="0" w:color="CFCFCF"/>
              <w:right w:val="single" w:sz="8" w:space="0" w:color="CFCFCF"/>
            </w:tcBorders>
            <w:shd w:val="clear" w:color="000000" w:fill="FFFFFF"/>
            <w:vAlign w:val="center"/>
            <w:hideMark/>
          </w:tcPr>
          <w:p w:rsidR="00254FAD" w:rsidRPr="00C84EB4" w:rsidRDefault="00254FAD"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дана</w:t>
            </w:r>
          </w:p>
        </w:tc>
        <w:tc>
          <w:tcPr>
            <w:tcW w:w="992" w:type="dxa"/>
            <w:tcBorders>
              <w:top w:val="nil"/>
              <w:left w:val="nil"/>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1560" w:type="dxa"/>
            <w:tcBorders>
              <w:top w:val="nil"/>
              <w:left w:val="nil"/>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1660</w:t>
            </w:r>
          </w:p>
        </w:tc>
        <w:tc>
          <w:tcPr>
            <w:tcW w:w="1417" w:type="dxa"/>
            <w:tcBorders>
              <w:top w:val="nil"/>
              <w:left w:val="nil"/>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4980</w:t>
            </w:r>
          </w:p>
        </w:tc>
        <w:tc>
          <w:tcPr>
            <w:tcW w:w="2126" w:type="dxa"/>
            <w:tcBorders>
              <w:top w:val="nil"/>
              <w:left w:val="nil"/>
              <w:bottom w:val="single" w:sz="8" w:space="0" w:color="CFCFCF"/>
              <w:right w:val="single" w:sz="8" w:space="0" w:color="CFCFCF"/>
            </w:tcBorders>
            <w:shd w:val="clear" w:color="000000" w:fill="FFFFFF"/>
            <w:hideMark/>
          </w:tcPr>
          <w:p w:rsidR="00254FAD" w:rsidRDefault="00254FAD" w:rsidP="00254FAD">
            <w:pPr>
              <w:jc w:val="right"/>
            </w:pPr>
            <w:r w:rsidRPr="003507F2">
              <w:rPr>
                <w:rFonts w:eastAsia="Times New Roman" w:cs="Times New Roman"/>
                <w:color w:val="000000"/>
                <w:szCs w:val="24"/>
                <w:lang w:val="kk-KZ" w:eastAsia="ru-RU"/>
              </w:rPr>
              <w:t>Келісім шартқа қол қойған күннен бастап 10 күннің ішінде</w:t>
            </w:r>
          </w:p>
        </w:tc>
      </w:tr>
      <w:tr w:rsidR="00254FAD" w:rsidRPr="006B6E63" w:rsidTr="00FA2F9B">
        <w:trPr>
          <w:trHeight w:val="1275"/>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19</w:t>
            </w:r>
          </w:p>
        </w:tc>
        <w:tc>
          <w:tcPr>
            <w:tcW w:w="2885" w:type="dxa"/>
            <w:tcBorders>
              <w:top w:val="nil"/>
              <w:left w:val="nil"/>
              <w:bottom w:val="single" w:sz="8" w:space="0" w:color="CFCFCF"/>
              <w:right w:val="single" w:sz="8" w:space="0" w:color="CFCFCF"/>
            </w:tcBorders>
            <w:shd w:val="clear" w:color="000000" w:fill="FFFFFF"/>
            <w:vAlign w:val="center"/>
            <w:hideMark/>
          </w:tcPr>
          <w:p w:rsidR="00254FAD" w:rsidRPr="00FA2F9B" w:rsidRDefault="00254FAD" w:rsidP="00C84EB4">
            <w:pPr>
              <w:spacing w:after="0" w:line="240" w:lineRule="auto"/>
              <w:rPr>
                <w:rFonts w:eastAsia="Times New Roman" w:cs="Times New Roman"/>
                <w:color w:val="000000"/>
                <w:szCs w:val="24"/>
                <w:lang w:val="en-US" w:eastAsia="ru-RU"/>
              </w:rPr>
            </w:pPr>
            <w:r>
              <w:rPr>
                <w:rFonts w:eastAsia="Times New Roman" w:cs="Times New Roman"/>
                <w:color w:val="000000"/>
                <w:szCs w:val="24"/>
                <w:lang w:val="kk-KZ" w:eastAsia="ru-RU"/>
              </w:rPr>
              <w:t>А</w:t>
            </w:r>
            <w:r>
              <w:rPr>
                <w:rFonts w:eastAsia="Times New Roman" w:cs="Times New Roman"/>
                <w:color w:val="000000"/>
                <w:szCs w:val="24"/>
                <w:lang w:eastAsia="ru-RU"/>
              </w:rPr>
              <w:t>втомат</w:t>
            </w:r>
            <w:r>
              <w:rPr>
                <w:rFonts w:eastAsia="Times New Roman" w:cs="Times New Roman"/>
                <w:color w:val="000000"/>
                <w:szCs w:val="24"/>
                <w:lang w:val="kk-KZ" w:eastAsia="ru-RU"/>
              </w:rPr>
              <w:t>ты</w:t>
            </w:r>
            <w:r>
              <w:rPr>
                <w:rFonts w:eastAsia="Times New Roman" w:cs="Times New Roman"/>
                <w:color w:val="000000"/>
                <w:szCs w:val="24"/>
                <w:lang w:eastAsia="ru-RU"/>
              </w:rPr>
              <w:t xml:space="preserve"> Тонометр </w:t>
            </w:r>
            <w:r w:rsidR="00FA2F9B">
              <w:rPr>
                <w:rFonts w:eastAsia="Times New Roman" w:cs="Times New Roman"/>
                <w:color w:val="000000"/>
                <w:szCs w:val="24"/>
                <w:lang w:val="en-US" w:eastAsia="ru-RU"/>
              </w:rPr>
              <w:t>OMRON M2 Basic HEM-7121-ALRU</w:t>
            </w:r>
          </w:p>
        </w:tc>
        <w:tc>
          <w:tcPr>
            <w:tcW w:w="3544" w:type="dxa"/>
            <w:tcBorders>
              <w:top w:val="nil"/>
              <w:left w:val="nil"/>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rPr>
                <w:rFonts w:eastAsia="Times New Roman" w:cs="Times New Roman"/>
                <w:color w:val="000000"/>
                <w:szCs w:val="24"/>
                <w:lang w:eastAsia="ru-RU"/>
              </w:rPr>
            </w:pPr>
            <w:r>
              <w:rPr>
                <w:rFonts w:eastAsia="Times New Roman" w:cs="Times New Roman"/>
                <w:color w:val="000000"/>
                <w:szCs w:val="24"/>
                <w:lang w:val="kk-KZ" w:eastAsia="ru-RU"/>
              </w:rPr>
              <w:t>А</w:t>
            </w:r>
            <w:r>
              <w:rPr>
                <w:rFonts w:eastAsia="Times New Roman" w:cs="Times New Roman"/>
                <w:color w:val="000000"/>
                <w:szCs w:val="24"/>
                <w:lang w:eastAsia="ru-RU"/>
              </w:rPr>
              <w:t>втомат</w:t>
            </w:r>
            <w:r>
              <w:rPr>
                <w:rFonts w:eastAsia="Times New Roman" w:cs="Times New Roman"/>
                <w:color w:val="000000"/>
                <w:szCs w:val="24"/>
                <w:lang w:val="kk-KZ" w:eastAsia="ru-RU"/>
              </w:rPr>
              <w:t>ты</w:t>
            </w:r>
            <w:r>
              <w:rPr>
                <w:rFonts w:eastAsia="Times New Roman" w:cs="Times New Roman"/>
                <w:color w:val="000000"/>
                <w:szCs w:val="24"/>
                <w:lang w:eastAsia="ru-RU"/>
              </w:rPr>
              <w:t xml:space="preserve"> Тонометр</w:t>
            </w:r>
            <w:r w:rsidR="00FA2F9B">
              <w:rPr>
                <w:rFonts w:eastAsia="Times New Roman" w:cs="Times New Roman"/>
                <w:color w:val="000000"/>
                <w:szCs w:val="24"/>
                <w:lang w:val="en-US" w:eastAsia="ru-RU"/>
              </w:rPr>
              <w:t xml:space="preserve"> OMRON M2 Basic HEM-7121-ALRU</w:t>
            </w:r>
          </w:p>
        </w:tc>
        <w:tc>
          <w:tcPr>
            <w:tcW w:w="992" w:type="dxa"/>
            <w:tcBorders>
              <w:top w:val="nil"/>
              <w:left w:val="nil"/>
              <w:bottom w:val="single" w:sz="8" w:space="0" w:color="CFCFCF"/>
              <w:right w:val="single" w:sz="8" w:space="0" w:color="CFCFCF"/>
            </w:tcBorders>
            <w:shd w:val="clear" w:color="000000" w:fill="FFFFFF"/>
            <w:vAlign w:val="center"/>
            <w:hideMark/>
          </w:tcPr>
          <w:p w:rsidR="00254FAD" w:rsidRPr="00C84EB4" w:rsidRDefault="00254FAD"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дана</w:t>
            </w:r>
          </w:p>
        </w:tc>
        <w:tc>
          <w:tcPr>
            <w:tcW w:w="992" w:type="dxa"/>
            <w:tcBorders>
              <w:top w:val="nil"/>
              <w:left w:val="nil"/>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1560" w:type="dxa"/>
            <w:tcBorders>
              <w:top w:val="nil"/>
              <w:left w:val="nil"/>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19800</w:t>
            </w:r>
          </w:p>
        </w:tc>
        <w:tc>
          <w:tcPr>
            <w:tcW w:w="1417" w:type="dxa"/>
            <w:tcBorders>
              <w:top w:val="nil"/>
              <w:left w:val="nil"/>
              <w:bottom w:val="single" w:sz="8" w:space="0" w:color="CFCFCF"/>
              <w:right w:val="single" w:sz="8" w:space="0" w:color="CFCFCF"/>
            </w:tcBorders>
            <w:shd w:val="clear" w:color="000000" w:fill="FFFFFF"/>
            <w:vAlign w:val="center"/>
            <w:hideMark/>
          </w:tcPr>
          <w:p w:rsidR="00254FAD" w:rsidRPr="006B6E63" w:rsidRDefault="00254FAD"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59400</w:t>
            </w:r>
          </w:p>
        </w:tc>
        <w:tc>
          <w:tcPr>
            <w:tcW w:w="2126" w:type="dxa"/>
            <w:tcBorders>
              <w:top w:val="nil"/>
              <w:left w:val="nil"/>
              <w:bottom w:val="single" w:sz="8" w:space="0" w:color="CFCFCF"/>
              <w:right w:val="single" w:sz="8" w:space="0" w:color="CFCFCF"/>
            </w:tcBorders>
            <w:shd w:val="clear" w:color="000000" w:fill="FFFFFF"/>
            <w:hideMark/>
          </w:tcPr>
          <w:p w:rsidR="00254FAD" w:rsidRDefault="00254FAD" w:rsidP="00254FAD">
            <w:pPr>
              <w:jc w:val="right"/>
            </w:pPr>
            <w:r w:rsidRPr="003507F2">
              <w:rPr>
                <w:rFonts w:eastAsia="Times New Roman" w:cs="Times New Roman"/>
                <w:color w:val="000000"/>
                <w:szCs w:val="24"/>
                <w:lang w:val="kk-KZ" w:eastAsia="ru-RU"/>
              </w:rPr>
              <w:t>Келісім шартқа қол қойған күннен бастап 10 күннің ішінде</w:t>
            </w:r>
          </w:p>
        </w:tc>
      </w:tr>
      <w:tr w:rsidR="00C84EB4" w:rsidRPr="006B6E63" w:rsidTr="00FA2F9B">
        <w:trPr>
          <w:trHeight w:val="960"/>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20</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Сонапакс 10 мг № 60</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Тиоридазин</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табл</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500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15,86</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7930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6B6E63" w:rsidRDefault="00254FAD" w:rsidP="006B6E63">
            <w:pPr>
              <w:spacing w:after="0" w:line="240" w:lineRule="auto"/>
              <w:jc w:val="right"/>
              <w:rPr>
                <w:rFonts w:eastAsia="Times New Roman" w:cs="Times New Roman"/>
                <w:color w:val="000000"/>
                <w:szCs w:val="24"/>
                <w:lang w:eastAsia="ru-RU"/>
              </w:rPr>
            </w:pPr>
            <w:r>
              <w:rPr>
                <w:rFonts w:eastAsia="Times New Roman" w:cs="Times New Roman"/>
                <w:color w:val="000000"/>
                <w:szCs w:val="24"/>
                <w:lang w:val="kk-KZ" w:eastAsia="ru-RU"/>
              </w:rPr>
              <w:t>Ай сайын 50 таблетка жеткізу</w:t>
            </w:r>
          </w:p>
        </w:tc>
      </w:tr>
      <w:tr w:rsidR="00C84EB4" w:rsidRPr="006B6E63" w:rsidTr="00FA2F9B">
        <w:trPr>
          <w:trHeight w:val="645"/>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21</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C84EB4" w:rsidRDefault="00C84EB4"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Спиртті араластыру</w:t>
            </w:r>
            <w:r w:rsidR="006B6E63" w:rsidRPr="006B6E63">
              <w:rPr>
                <w:rFonts w:eastAsia="Times New Roman" w:cs="Times New Roman"/>
                <w:color w:val="000000"/>
                <w:szCs w:val="24"/>
                <w:lang w:eastAsia="ru-RU"/>
              </w:rPr>
              <w:t xml:space="preserve"> 70%,33%</w:t>
            </w:r>
            <w:r>
              <w:rPr>
                <w:rFonts w:eastAsia="Times New Roman" w:cs="Times New Roman"/>
                <w:color w:val="000000"/>
                <w:szCs w:val="24"/>
                <w:lang w:val="kk-KZ" w:eastAsia="ru-RU"/>
              </w:rPr>
              <w:t xml:space="preserve"> дейін</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C84EB4" w:rsidRDefault="00C84EB4" w:rsidP="006B6E63">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Спиртті араластыру</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100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260</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26000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254FAD" w:rsidRDefault="00254FAD" w:rsidP="006B6E63">
            <w:pPr>
              <w:spacing w:after="0" w:line="240" w:lineRule="auto"/>
              <w:jc w:val="right"/>
              <w:rPr>
                <w:rFonts w:eastAsia="Times New Roman" w:cs="Times New Roman"/>
                <w:color w:val="000000"/>
                <w:szCs w:val="24"/>
                <w:lang w:val="kk-KZ" w:eastAsia="ru-RU"/>
              </w:rPr>
            </w:pPr>
            <w:r>
              <w:rPr>
                <w:rFonts w:eastAsia="Times New Roman" w:cs="Times New Roman"/>
                <w:color w:val="000000"/>
                <w:szCs w:val="24"/>
                <w:lang w:val="kk-KZ" w:eastAsia="ru-RU"/>
              </w:rPr>
              <w:t>Ай сайын 10 кг-нан</w:t>
            </w:r>
          </w:p>
        </w:tc>
      </w:tr>
      <w:tr w:rsidR="00C84EB4" w:rsidRPr="006B6E63" w:rsidTr="00FA2F9B">
        <w:trPr>
          <w:trHeight w:val="1275"/>
        </w:trPr>
        <w:tc>
          <w:tcPr>
            <w:tcW w:w="767" w:type="dxa"/>
            <w:tcBorders>
              <w:top w:val="nil"/>
              <w:left w:val="single" w:sz="8" w:space="0" w:color="CFCFCF"/>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center"/>
              <w:rPr>
                <w:rFonts w:eastAsia="Times New Roman" w:cs="Times New Roman"/>
                <w:color w:val="000000"/>
                <w:szCs w:val="24"/>
                <w:lang w:eastAsia="ru-RU"/>
              </w:rPr>
            </w:pPr>
            <w:r w:rsidRPr="006B6E63">
              <w:rPr>
                <w:rFonts w:eastAsia="Times New Roman" w:cs="Times New Roman"/>
                <w:color w:val="000000"/>
                <w:szCs w:val="24"/>
                <w:lang w:eastAsia="ru-RU"/>
              </w:rPr>
              <w:t>22</w:t>
            </w:r>
          </w:p>
        </w:tc>
        <w:tc>
          <w:tcPr>
            <w:tcW w:w="2885" w:type="dxa"/>
            <w:tcBorders>
              <w:top w:val="nil"/>
              <w:left w:val="nil"/>
              <w:bottom w:val="single" w:sz="8" w:space="0" w:color="CFCFCF"/>
              <w:right w:val="single" w:sz="8" w:space="0" w:color="CFCFCF"/>
            </w:tcBorders>
            <w:shd w:val="clear" w:color="000000" w:fill="FFFFFF"/>
            <w:vAlign w:val="center"/>
            <w:hideMark/>
          </w:tcPr>
          <w:p w:rsidR="006B6E63" w:rsidRPr="00C84EB4" w:rsidRDefault="00C84EB4" w:rsidP="00C84EB4">
            <w:pPr>
              <w:spacing w:after="0" w:line="240" w:lineRule="auto"/>
              <w:rPr>
                <w:rFonts w:eastAsia="Times New Roman" w:cs="Times New Roman"/>
                <w:color w:val="000000"/>
                <w:szCs w:val="24"/>
                <w:lang w:val="kk-KZ" w:eastAsia="ru-RU"/>
              </w:rPr>
            </w:pPr>
            <w:r>
              <w:rPr>
                <w:rFonts w:eastAsia="Times New Roman" w:cs="Times New Roman"/>
                <w:color w:val="000000"/>
                <w:szCs w:val="24"/>
                <w:lang w:val="kk-KZ" w:eastAsia="ru-RU"/>
              </w:rPr>
              <w:t>Медициналық төсеме</w:t>
            </w:r>
          </w:p>
        </w:tc>
        <w:tc>
          <w:tcPr>
            <w:tcW w:w="3544" w:type="dxa"/>
            <w:tcBorders>
              <w:top w:val="nil"/>
              <w:left w:val="nil"/>
              <w:bottom w:val="single" w:sz="8" w:space="0" w:color="CFCFCF"/>
              <w:right w:val="single" w:sz="8" w:space="0" w:color="CFCFCF"/>
            </w:tcBorders>
            <w:shd w:val="clear" w:color="000000" w:fill="FFFFFF"/>
            <w:vAlign w:val="center"/>
            <w:hideMark/>
          </w:tcPr>
          <w:p w:rsidR="006B6E63" w:rsidRPr="006B6E63" w:rsidRDefault="00C84EB4" w:rsidP="006B6E63">
            <w:pPr>
              <w:spacing w:after="0" w:line="240" w:lineRule="auto"/>
              <w:rPr>
                <w:rFonts w:eastAsia="Times New Roman" w:cs="Times New Roman"/>
                <w:color w:val="000000"/>
                <w:szCs w:val="24"/>
                <w:lang w:eastAsia="ru-RU"/>
              </w:rPr>
            </w:pPr>
            <w:r>
              <w:rPr>
                <w:rFonts w:eastAsia="Times New Roman" w:cs="Times New Roman"/>
                <w:color w:val="000000"/>
                <w:szCs w:val="24"/>
                <w:lang w:val="kk-KZ" w:eastAsia="ru-RU"/>
              </w:rPr>
              <w:t>Медициналық төсеме</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rPr>
                <w:rFonts w:eastAsia="Times New Roman" w:cs="Times New Roman"/>
                <w:color w:val="000000"/>
                <w:szCs w:val="24"/>
                <w:lang w:eastAsia="ru-RU"/>
              </w:rPr>
            </w:pPr>
            <w:r w:rsidRPr="006B6E63">
              <w:rPr>
                <w:rFonts w:eastAsia="Times New Roman" w:cs="Times New Roman"/>
                <w:color w:val="000000"/>
                <w:szCs w:val="24"/>
                <w:lang w:eastAsia="ru-RU"/>
              </w:rPr>
              <w:t>м</w:t>
            </w:r>
          </w:p>
        </w:tc>
        <w:tc>
          <w:tcPr>
            <w:tcW w:w="992"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50</w:t>
            </w:r>
          </w:p>
        </w:tc>
        <w:tc>
          <w:tcPr>
            <w:tcW w:w="1560"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870</w:t>
            </w:r>
          </w:p>
        </w:tc>
        <w:tc>
          <w:tcPr>
            <w:tcW w:w="1417" w:type="dxa"/>
            <w:tcBorders>
              <w:top w:val="nil"/>
              <w:left w:val="nil"/>
              <w:bottom w:val="single" w:sz="8" w:space="0" w:color="CFCFCF"/>
              <w:right w:val="single" w:sz="8" w:space="0" w:color="CFCFCF"/>
            </w:tcBorders>
            <w:shd w:val="clear" w:color="000000" w:fill="FFFFFF"/>
            <w:vAlign w:val="center"/>
            <w:hideMark/>
          </w:tcPr>
          <w:p w:rsidR="006B6E63" w:rsidRPr="006B6E63" w:rsidRDefault="006B6E63" w:rsidP="006B6E63">
            <w:pPr>
              <w:spacing w:after="0" w:line="240" w:lineRule="auto"/>
              <w:jc w:val="right"/>
              <w:rPr>
                <w:rFonts w:eastAsia="Times New Roman" w:cs="Times New Roman"/>
                <w:color w:val="000000"/>
                <w:szCs w:val="24"/>
                <w:lang w:eastAsia="ru-RU"/>
              </w:rPr>
            </w:pPr>
            <w:r w:rsidRPr="006B6E63">
              <w:rPr>
                <w:rFonts w:eastAsia="Times New Roman" w:cs="Times New Roman"/>
                <w:color w:val="000000"/>
                <w:szCs w:val="24"/>
                <w:lang w:eastAsia="ru-RU"/>
              </w:rPr>
              <w:t>43500</w:t>
            </w:r>
          </w:p>
        </w:tc>
        <w:tc>
          <w:tcPr>
            <w:tcW w:w="2126" w:type="dxa"/>
            <w:tcBorders>
              <w:top w:val="nil"/>
              <w:left w:val="nil"/>
              <w:bottom w:val="single" w:sz="8" w:space="0" w:color="CFCFCF"/>
              <w:right w:val="single" w:sz="8" w:space="0" w:color="CFCFCF"/>
            </w:tcBorders>
            <w:shd w:val="clear" w:color="000000" w:fill="FFFFFF"/>
            <w:vAlign w:val="center"/>
            <w:hideMark/>
          </w:tcPr>
          <w:p w:rsidR="006B6E63" w:rsidRPr="00254FAD" w:rsidRDefault="00254FAD" w:rsidP="006B6E63">
            <w:pPr>
              <w:spacing w:after="0" w:line="240" w:lineRule="auto"/>
              <w:jc w:val="right"/>
              <w:rPr>
                <w:rFonts w:eastAsia="Times New Roman" w:cs="Times New Roman"/>
                <w:color w:val="000000"/>
                <w:szCs w:val="24"/>
                <w:lang w:val="kk-KZ" w:eastAsia="ru-RU"/>
              </w:rPr>
            </w:pPr>
            <w:r>
              <w:rPr>
                <w:rFonts w:eastAsia="Times New Roman" w:cs="Times New Roman"/>
                <w:color w:val="000000"/>
                <w:szCs w:val="24"/>
                <w:lang w:val="kk-KZ" w:eastAsia="ru-RU"/>
              </w:rPr>
              <w:t>Әр 2 ай сайын 10 м-ден жеткізу</w:t>
            </w:r>
            <w:bookmarkStart w:id="0" w:name="_GoBack"/>
            <w:bookmarkEnd w:id="0"/>
          </w:p>
        </w:tc>
      </w:tr>
    </w:tbl>
    <w:p w:rsidR="006B6E63" w:rsidRDefault="006B6E63" w:rsidP="00FB4D40">
      <w:pPr>
        <w:jc w:val="center"/>
        <w:rPr>
          <w:rFonts w:cs="Times New Roman"/>
          <w:sz w:val="28"/>
          <w:szCs w:val="28"/>
        </w:rPr>
      </w:pPr>
    </w:p>
    <w:p w:rsidR="000042A9" w:rsidRPr="009A5430" w:rsidRDefault="000042A9" w:rsidP="00FB4D40">
      <w:pPr>
        <w:jc w:val="center"/>
        <w:rPr>
          <w:rFonts w:cs="Times New Roman"/>
          <w:sz w:val="28"/>
          <w:szCs w:val="28"/>
        </w:rPr>
      </w:pPr>
    </w:p>
    <w:p w:rsidR="00F01BA3" w:rsidRDefault="00F01BA3"/>
    <w:sectPr w:rsidR="00F01BA3" w:rsidSect="00FA2F9B">
      <w:pgSz w:w="15840" w:h="12240" w:orient="landscape"/>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9F4" w:rsidRDefault="00CB79F4" w:rsidP="006A489A">
      <w:pPr>
        <w:spacing w:after="0" w:line="240" w:lineRule="auto"/>
      </w:pPr>
      <w:r>
        <w:separator/>
      </w:r>
    </w:p>
  </w:endnote>
  <w:endnote w:type="continuationSeparator" w:id="1">
    <w:p w:rsidR="00CB79F4" w:rsidRDefault="00CB79F4" w:rsidP="006A4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9F4" w:rsidRDefault="00CB79F4" w:rsidP="006A489A">
      <w:pPr>
        <w:spacing w:after="0" w:line="240" w:lineRule="auto"/>
      </w:pPr>
      <w:r>
        <w:separator/>
      </w:r>
    </w:p>
  </w:footnote>
  <w:footnote w:type="continuationSeparator" w:id="1">
    <w:p w:rsidR="00CB79F4" w:rsidRDefault="00CB79F4" w:rsidP="006A48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4D40"/>
    <w:rsid w:val="000042A9"/>
    <w:rsid w:val="00023F8B"/>
    <w:rsid w:val="000500F7"/>
    <w:rsid w:val="000F73C1"/>
    <w:rsid w:val="001132C1"/>
    <w:rsid w:val="001913C3"/>
    <w:rsid w:val="00194575"/>
    <w:rsid w:val="002479DA"/>
    <w:rsid w:val="00254FAD"/>
    <w:rsid w:val="00354482"/>
    <w:rsid w:val="003B65B1"/>
    <w:rsid w:val="003E28D6"/>
    <w:rsid w:val="004A5584"/>
    <w:rsid w:val="004D1C35"/>
    <w:rsid w:val="004E1AB9"/>
    <w:rsid w:val="004F736A"/>
    <w:rsid w:val="006340E3"/>
    <w:rsid w:val="00646D0F"/>
    <w:rsid w:val="0069644F"/>
    <w:rsid w:val="006A049A"/>
    <w:rsid w:val="006A489A"/>
    <w:rsid w:val="006B6E63"/>
    <w:rsid w:val="006F20BE"/>
    <w:rsid w:val="00783B07"/>
    <w:rsid w:val="007C1955"/>
    <w:rsid w:val="008100FB"/>
    <w:rsid w:val="008F51F3"/>
    <w:rsid w:val="009226E1"/>
    <w:rsid w:val="009942C4"/>
    <w:rsid w:val="009A5430"/>
    <w:rsid w:val="009E2368"/>
    <w:rsid w:val="00A425FE"/>
    <w:rsid w:val="00A832B5"/>
    <w:rsid w:val="00B24C21"/>
    <w:rsid w:val="00B42FFF"/>
    <w:rsid w:val="00B81E03"/>
    <w:rsid w:val="00BA7175"/>
    <w:rsid w:val="00BD559A"/>
    <w:rsid w:val="00C211CF"/>
    <w:rsid w:val="00C337CD"/>
    <w:rsid w:val="00C671D2"/>
    <w:rsid w:val="00C71884"/>
    <w:rsid w:val="00C84EB4"/>
    <w:rsid w:val="00CB79F4"/>
    <w:rsid w:val="00CE78BE"/>
    <w:rsid w:val="00D14CEA"/>
    <w:rsid w:val="00D87158"/>
    <w:rsid w:val="00DD0A22"/>
    <w:rsid w:val="00E15F11"/>
    <w:rsid w:val="00EA29E7"/>
    <w:rsid w:val="00F01BA3"/>
    <w:rsid w:val="00F46D72"/>
    <w:rsid w:val="00F564F7"/>
    <w:rsid w:val="00F906B5"/>
    <w:rsid w:val="00F9504D"/>
    <w:rsid w:val="00FA2F9B"/>
    <w:rsid w:val="00FB4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40"/>
  </w:style>
  <w:style w:type="paragraph" w:styleId="1">
    <w:name w:val="heading 1"/>
    <w:basedOn w:val="a"/>
    <w:next w:val="a"/>
    <w:link w:val="10"/>
    <w:uiPriority w:val="9"/>
    <w:qFormat/>
    <w:rsid w:val="00A83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81E0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8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489A"/>
  </w:style>
  <w:style w:type="paragraph" w:styleId="a5">
    <w:name w:val="footer"/>
    <w:basedOn w:val="a"/>
    <w:link w:val="a6"/>
    <w:uiPriority w:val="99"/>
    <w:semiHidden/>
    <w:unhideWhenUsed/>
    <w:rsid w:val="006A48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489A"/>
  </w:style>
  <w:style w:type="paragraph" w:styleId="a7">
    <w:name w:val="Normal (Web)"/>
    <w:basedOn w:val="a"/>
    <w:uiPriority w:val="99"/>
    <w:semiHidden/>
    <w:unhideWhenUsed/>
    <w:rsid w:val="00B81E03"/>
    <w:pPr>
      <w:spacing w:before="100" w:beforeAutospacing="1" w:after="100" w:afterAutospacing="1" w:line="240" w:lineRule="auto"/>
    </w:pPr>
    <w:rPr>
      <w:rFonts w:eastAsia="Times New Roman" w:cs="Times New Roman"/>
      <w:szCs w:val="24"/>
      <w:lang w:eastAsia="ru-RU"/>
    </w:rPr>
  </w:style>
  <w:style w:type="character" w:styleId="a8">
    <w:name w:val="Strong"/>
    <w:basedOn w:val="a0"/>
    <w:uiPriority w:val="22"/>
    <w:qFormat/>
    <w:rsid w:val="00B81E03"/>
    <w:rPr>
      <w:b/>
      <w:bCs/>
    </w:rPr>
  </w:style>
  <w:style w:type="character" w:customStyle="1" w:styleId="30">
    <w:name w:val="Заголовок 3 Знак"/>
    <w:basedOn w:val="a0"/>
    <w:link w:val="3"/>
    <w:uiPriority w:val="9"/>
    <w:semiHidden/>
    <w:rsid w:val="00B81E03"/>
    <w:rPr>
      <w:rFonts w:asciiTheme="majorHAnsi" w:eastAsiaTheme="majorEastAsia" w:hAnsiTheme="majorHAnsi" w:cstheme="majorBidi"/>
      <w:color w:val="243F60" w:themeColor="accent1" w:themeShade="7F"/>
      <w:szCs w:val="24"/>
    </w:rPr>
  </w:style>
  <w:style w:type="character" w:customStyle="1" w:styleId="10">
    <w:name w:val="Заголовок 1 Знак"/>
    <w:basedOn w:val="a0"/>
    <w:link w:val="1"/>
    <w:uiPriority w:val="9"/>
    <w:rsid w:val="00A832B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40"/>
  </w:style>
  <w:style w:type="paragraph" w:styleId="1">
    <w:name w:val="heading 1"/>
    <w:basedOn w:val="a"/>
    <w:next w:val="a"/>
    <w:link w:val="10"/>
    <w:uiPriority w:val="9"/>
    <w:qFormat/>
    <w:rsid w:val="00A83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81E0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8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489A"/>
  </w:style>
  <w:style w:type="paragraph" w:styleId="a5">
    <w:name w:val="footer"/>
    <w:basedOn w:val="a"/>
    <w:link w:val="a6"/>
    <w:uiPriority w:val="99"/>
    <w:semiHidden/>
    <w:unhideWhenUsed/>
    <w:rsid w:val="006A48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489A"/>
  </w:style>
  <w:style w:type="paragraph" w:styleId="a7">
    <w:name w:val="Normal (Web)"/>
    <w:basedOn w:val="a"/>
    <w:uiPriority w:val="99"/>
    <w:semiHidden/>
    <w:unhideWhenUsed/>
    <w:rsid w:val="00B81E03"/>
    <w:pPr>
      <w:spacing w:before="100" w:beforeAutospacing="1" w:after="100" w:afterAutospacing="1" w:line="240" w:lineRule="auto"/>
    </w:pPr>
    <w:rPr>
      <w:rFonts w:eastAsia="Times New Roman" w:cs="Times New Roman"/>
      <w:szCs w:val="24"/>
      <w:lang w:eastAsia="ru-RU"/>
    </w:rPr>
  </w:style>
  <w:style w:type="character" w:styleId="a8">
    <w:name w:val="Strong"/>
    <w:basedOn w:val="a0"/>
    <w:uiPriority w:val="22"/>
    <w:qFormat/>
    <w:rsid w:val="00B81E03"/>
    <w:rPr>
      <w:b/>
      <w:bCs/>
    </w:rPr>
  </w:style>
  <w:style w:type="character" w:customStyle="1" w:styleId="30">
    <w:name w:val="Заголовок 3 Знак"/>
    <w:basedOn w:val="a0"/>
    <w:link w:val="3"/>
    <w:uiPriority w:val="9"/>
    <w:semiHidden/>
    <w:rsid w:val="00B81E03"/>
    <w:rPr>
      <w:rFonts w:asciiTheme="majorHAnsi" w:eastAsiaTheme="majorEastAsia" w:hAnsiTheme="majorHAnsi" w:cstheme="majorBidi"/>
      <w:color w:val="243F60" w:themeColor="accent1" w:themeShade="7F"/>
      <w:szCs w:val="24"/>
    </w:rPr>
  </w:style>
  <w:style w:type="character" w:customStyle="1" w:styleId="10">
    <w:name w:val="Заголовок 1 Знак"/>
    <w:basedOn w:val="a0"/>
    <w:link w:val="1"/>
    <w:uiPriority w:val="9"/>
    <w:rsid w:val="00A832B5"/>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89731752">
      <w:bodyDiv w:val="1"/>
      <w:marLeft w:val="0"/>
      <w:marRight w:val="0"/>
      <w:marTop w:val="0"/>
      <w:marBottom w:val="0"/>
      <w:divBdr>
        <w:top w:val="none" w:sz="0" w:space="0" w:color="auto"/>
        <w:left w:val="none" w:sz="0" w:space="0" w:color="auto"/>
        <w:bottom w:val="none" w:sz="0" w:space="0" w:color="auto"/>
        <w:right w:val="none" w:sz="0" w:space="0" w:color="auto"/>
      </w:divBdr>
    </w:div>
    <w:div w:id="686323019">
      <w:bodyDiv w:val="1"/>
      <w:marLeft w:val="0"/>
      <w:marRight w:val="0"/>
      <w:marTop w:val="0"/>
      <w:marBottom w:val="0"/>
      <w:divBdr>
        <w:top w:val="none" w:sz="0" w:space="0" w:color="auto"/>
        <w:left w:val="none" w:sz="0" w:space="0" w:color="auto"/>
        <w:bottom w:val="none" w:sz="0" w:space="0" w:color="auto"/>
        <w:right w:val="none" w:sz="0" w:space="0" w:color="auto"/>
      </w:divBdr>
    </w:div>
    <w:div w:id="742413247">
      <w:bodyDiv w:val="1"/>
      <w:marLeft w:val="0"/>
      <w:marRight w:val="0"/>
      <w:marTop w:val="0"/>
      <w:marBottom w:val="0"/>
      <w:divBdr>
        <w:top w:val="none" w:sz="0" w:space="0" w:color="auto"/>
        <w:left w:val="none" w:sz="0" w:space="0" w:color="auto"/>
        <w:bottom w:val="none" w:sz="0" w:space="0" w:color="auto"/>
        <w:right w:val="none" w:sz="0" w:space="0" w:color="auto"/>
      </w:divBdr>
    </w:div>
    <w:div w:id="1082877476">
      <w:bodyDiv w:val="1"/>
      <w:marLeft w:val="0"/>
      <w:marRight w:val="0"/>
      <w:marTop w:val="0"/>
      <w:marBottom w:val="0"/>
      <w:divBdr>
        <w:top w:val="none" w:sz="0" w:space="0" w:color="auto"/>
        <w:left w:val="none" w:sz="0" w:space="0" w:color="auto"/>
        <w:bottom w:val="none" w:sz="0" w:space="0" w:color="auto"/>
        <w:right w:val="none" w:sz="0" w:space="0" w:color="auto"/>
      </w:divBdr>
    </w:div>
    <w:div w:id="1083454297">
      <w:bodyDiv w:val="1"/>
      <w:marLeft w:val="0"/>
      <w:marRight w:val="0"/>
      <w:marTop w:val="0"/>
      <w:marBottom w:val="0"/>
      <w:divBdr>
        <w:top w:val="none" w:sz="0" w:space="0" w:color="auto"/>
        <w:left w:val="none" w:sz="0" w:space="0" w:color="auto"/>
        <w:bottom w:val="none" w:sz="0" w:space="0" w:color="auto"/>
        <w:right w:val="none" w:sz="0" w:space="0" w:color="auto"/>
      </w:divBdr>
    </w:div>
    <w:div w:id="1097209476">
      <w:bodyDiv w:val="1"/>
      <w:marLeft w:val="0"/>
      <w:marRight w:val="0"/>
      <w:marTop w:val="0"/>
      <w:marBottom w:val="0"/>
      <w:divBdr>
        <w:top w:val="none" w:sz="0" w:space="0" w:color="auto"/>
        <w:left w:val="none" w:sz="0" w:space="0" w:color="auto"/>
        <w:bottom w:val="none" w:sz="0" w:space="0" w:color="auto"/>
        <w:right w:val="none" w:sz="0" w:space="0" w:color="auto"/>
      </w:divBdr>
    </w:div>
    <w:div w:id="1627547401">
      <w:bodyDiv w:val="1"/>
      <w:marLeft w:val="0"/>
      <w:marRight w:val="0"/>
      <w:marTop w:val="0"/>
      <w:marBottom w:val="0"/>
      <w:divBdr>
        <w:top w:val="none" w:sz="0" w:space="0" w:color="auto"/>
        <w:left w:val="none" w:sz="0" w:space="0" w:color="auto"/>
        <w:bottom w:val="none" w:sz="0" w:space="0" w:color="auto"/>
        <w:right w:val="none" w:sz="0" w:space="0" w:color="auto"/>
      </w:divBdr>
    </w:div>
    <w:div w:id="1631204203">
      <w:bodyDiv w:val="1"/>
      <w:marLeft w:val="0"/>
      <w:marRight w:val="0"/>
      <w:marTop w:val="0"/>
      <w:marBottom w:val="0"/>
      <w:divBdr>
        <w:top w:val="none" w:sz="0" w:space="0" w:color="auto"/>
        <w:left w:val="none" w:sz="0" w:space="0" w:color="auto"/>
        <w:bottom w:val="none" w:sz="0" w:space="0" w:color="auto"/>
        <w:right w:val="none" w:sz="0" w:space="0" w:color="auto"/>
      </w:divBdr>
    </w:div>
    <w:div w:id="1745181021">
      <w:bodyDiv w:val="1"/>
      <w:marLeft w:val="0"/>
      <w:marRight w:val="0"/>
      <w:marTop w:val="0"/>
      <w:marBottom w:val="0"/>
      <w:divBdr>
        <w:top w:val="none" w:sz="0" w:space="0" w:color="auto"/>
        <w:left w:val="none" w:sz="0" w:space="0" w:color="auto"/>
        <w:bottom w:val="none" w:sz="0" w:space="0" w:color="auto"/>
        <w:right w:val="none" w:sz="0" w:space="0" w:color="auto"/>
      </w:divBdr>
    </w:div>
    <w:div w:id="1999380969">
      <w:bodyDiv w:val="1"/>
      <w:marLeft w:val="0"/>
      <w:marRight w:val="0"/>
      <w:marTop w:val="0"/>
      <w:marBottom w:val="0"/>
      <w:divBdr>
        <w:top w:val="none" w:sz="0" w:space="0" w:color="auto"/>
        <w:left w:val="none" w:sz="0" w:space="0" w:color="auto"/>
        <w:bottom w:val="none" w:sz="0" w:space="0" w:color="auto"/>
        <w:right w:val="none" w:sz="0" w:space="0" w:color="auto"/>
      </w:divBdr>
    </w:div>
    <w:div w:id="20238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185D-6236-413C-9135-DEB668EB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2017-12-12T07:23:00Z</cp:lastPrinted>
  <dcterms:created xsi:type="dcterms:W3CDTF">2020-02-13T03:12:00Z</dcterms:created>
  <dcterms:modified xsi:type="dcterms:W3CDTF">2020-02-13T03:12:00Z</dcterms:modified>
</cp:coreProperties>
</file>